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5A" w:rsidRPr="00167D5A" w:rsidRDefault="00167D5A" w:rsidP="00167D5A">
      <w:pPr>
        <w:spacing w:after="0" w:line="360" w:lineRule="auto"/>
        <w:jc w:val="center"/>
        <w:rPr>
          <w:rFonts w:ascii="Arial Narrow" w:eastAsia="Calibri" w:hAnsi="Arial Narrow"/>
          <w:b/>
          <w:sz w:val="26"/>
          <w:szCs w:val="24"/>
        </w:rPr>
      </w:pPr>
      <w:r w:rsidRPr="00167D5A">
        <w:rPr>
          <w:rFonts w:ascii="Arial Narrow" w:eastAsia="Calibri" w:hAnsi="Arial Narrow"/>
          <w:b/>
          <w:sz w:val="26"/>
          <w:szCs w:val="24"/>
        </w:rPr>
        <w:t>Implications of Implementation of IAS 41 about Agriculture on Forestry Accounting in</w:t>
      </w:r>
    </w:p>
    <w:p w:rsidR="003C4E2F" w:rsidRPr="00226992" w:rsidRDefault="00167D5A" w:rsidP="00167D5A">
      <w:pPr>
        <w:spacing w:after="0" w:line="360" w:lineRule="auto"/>
        <w:jc w:val="center"/>
        <w:rPr>
          <w:rFonts w:ascii="Arial Narrow" w:eastAsia="Calibri" w:hAnsi="Arial Narrow"/>
          <w:b/>
          <w:sz w:val="26"/>
          <w:szCs w:val="24"/>
        </w:rPr>
      </w:pPr>
      <w:r w:rsidRPr="00167D5A">
        <w:rPr>
          <w:rFonts w:ascii="Arial Narrow" w:eastAsia="Calibri" w:hAnsi="Arial Narrow"/>
          <w:b/>
          <w:sz w:val="26"/>
          <w:szCs w:val="24"/>
        </w:rPr>
        <w:t>Indonesia</w:t>
      </w:r>
      <w:r w:rsidR="00FB37B3" w:rsidRPr="00226992">
        <w:rPr>
          <w:rStyle w:val="FootnoteReference"/>
          <w:rFonts w:ascii="Arial Narrow" w:eastAsia="Calibri" w:hAnsi="Arial Narrow"/>
          <w:b/>
          <w:sz w:val="26"/>
          <w:szCs w:val="24"/>
        </w:rPr>
        <w:footnoteReference w:id="1"/>
      </w:r>
    </w:p>
    <w:p w:rsidR="0089229A" w:rsidRDefault="0089229A" w:rsidP="00820190">
      <w:pPr>
        <w:spacing w:after="0" w:line="480" w:lineRule="auto"/>
        <w:jc w:val="center"/>
        <w:rPr>
          <w:rFonts w:ascii="Arial Narrow" w:eastAsia="Calibri" w:hAnsi="Arial Narrow"/>
          <w:b/>
          <w:sz w:val="24"/>
          <w:szCs w:val="24"/>
        </w:rPr>
      </w:pPr>
    </w:p>
    <w:p w:rsidR="00167D5A" w:rsidRDefault="00167D5A" w:rsidP="00167D5A">
      <w:pPr>
        <w:spacing w:after="0" w:line="240" w:lineRule="auto"/>
        <w:jc w:val="center"/>
        <w:rPr>
          <w:rFonts w:ascii="Arial Narrow" w:eastAsia="Calibri" w:hAnsi="Arial Narrow"/>
          <w:b/>
          <w:sz w:val="24"/>
          <w:szCs w:val="24"/>
        </w:rPr>
      </w:pPr>
      <w:r w:rsidRPr="00167D5A">
        <w:rPr>
          <w:rFonts w:ascii="Arial Narrow" w:eastAsia="Calibri" w:hAnsi="Arial Narrow"/>
          <w:b/>
          <w:sz w:val="24"/>
          <w:szCs w:val="24"/>
        </w:rPr>
        <w:t>Dwi Martani</w:t>
      </w:r>
      <w:r>
        <w:rPr>
          <w:rFonts w:ascii="Arial Narrow" w:eastAsia="Calibri" w:hAnsi="Arial Narrow"/>
          <w:b/>
          <w:sz w:val="24"/>
          <w:szCs w:val="24"/>
        </w:rPr>
        <w:t>,</w:t>
      </w:r>
      <w:r w:rsidRPr="00167D5A">
        <w:rPr>
          <w:rFonts w:ascii="Arial Narrow" w:eastAsia="Calibri" w:hAnsi="Arial Narrow"/>
          <w:b/>
          <w:sz w:val="24"/>
          <w:szCs w:val="24"/>
        </w:rPr>
        <w:t xml:space="preserve"> </w:t>
      </w:r>
    </w:p>
    <w:p w:rsidR="00167D5A" w:rsidRDefault="00167D5A" w:rsidP="00167D5A">
      <w:pPr>
        <w:spacing w:after="0" w:line="240" w:lineRule="auto"/>
        <w:jc w:val="center"/>
        <w:rPr>
          <w:rFonts w:ascii="Arial Narrow" w:eastAsia="Calibri" w:hAnsi="Arial Narrow"/>
          <w:b/>
          <w:sz w:val="24"/>
          <w:szCs w:val="24"/>
        </w:rPr>
      </w:pPr>
      <w:r w:rsidRPr="00167D5A">
        <w:rPr>
          <w:rFonts w:ascii="Arial Narrow" w:eastAsia="Calibri" w:hAnsi="Arial Narrow"/>
          <w:b/>
          <w:sz w:val="24"/>
          <w:szCs w:val="24"/>
        </w:rPr>
        <w:t>Nurul Husnah,</w:t>
      </w:r>
    </w:p>
    <w:p w:rsidR="00167D5A" w:rsidRDefault="00167D5A" w:rsidP="00167D5A">
      <w:pPr>
        <w:spacing w:after="0" w:line="240" w:lineRule="auto"/>
        <w:jc w:val="center"/>
        <w:rPr>
          <w:rFonts w:ascii="Arial Narrow" w:eastAsia="Calibri" w:hAnsi="Arial Narrow"/>
          <w:b/>
          <w:sz w:val="24"/>
          <w:szCs w:val="24"/>
        </w:rPr>
      </w:pPr>
      <w:r>
        <w:rPr>
          <w:rFonts w:ascii="Arial Narrow" w:eastAsia="Calibri" w:hAnsi="Arial Narrow"/>
          <w:b/>
          <w:sz w:val="24"/>
          <w:szCs w:val="24"/>
        </w:rPr>
        <w:t>Dahliasari,</w:t>
      </w:r>
    </w:p>
    <w:p w:rsidR="00167D5A" w:rsidRDefault="00167D5A" w:rsidP="00167D5A">
      <w:pPr>
        <w:spacing w:after="0" w:line="240" w:lineRule="auto"/>
        <w:jc w:val="center"/>
        <w:rPr>
          <w:rFonts w:ascii="Arial Narrow" w:eastAsia="Calibri" w:hAnsi="Arial Narrow"/>
          <w:b/>
          <w:sz w:val="24"/>
          <w:szCs w:val="24"/>
        </w:rPr>
      </w:pPr>
      <w:r>
        <w:rPr>
          <w:rFonts w:ascii="Arial Narrow" w:eastAsia="Calibri" w:hAnsi="Arial Narrow"/>
          <w:b/>
          <w:sz w:val="24"/>
          <w:szCs w:val="24"/>
        </w:rPr>
        <w:t>Taufik Hidayat,</w:t>
      </w:r>
    </w:p>
    <w:p w:rsidR="00167D5A" w:rsidRDefault="00167D5A" w:rsidP="00167D5A">
      <w:pPr>
        <w:spacing w:after="0" w:line="240" w:lineRule="auto"/>
        <w:jc w:val="center"/>
        <w:rPr>
          <w:rFonts w:ascii="Arial Narrow" w:eastAsia="Calibri" w:hAnsi="Arial Narrow"/>
          <w:b/>
          <w:sz w:val="24"/>
          <w:szCs w:val="24"/>
        </w:rPr>
      </w:pPr>
      <w:r>
        <w:rPr>
          <w:rFonts w:ascii="Arial Narrow" w:eastAsia="Calibri" w:hAnsi="Arial Narrow"/>
          <w:b/>
          <w:sz w:val="24"/>
          <w:szCs w:val="24"/>
        </w:rPr>
        <w:t>Annisa,</w:t>
      </w:r>
    </w:p>
    <w:p w:rsidR="00167D5A" w:rsidRDefault="00167D5A" w:rsidP="00167D5A">
      <w:pPr>
        <w:spacing w:after="0" w:line="240" w:lineRule="auto"/>
        <w:jc w:val="center"/>
        <w:rPr>
          <w:rFonts w:ascii="Arial Narrow" w:eastAsia="Calibri" w:hAnsi="Arial Narrow"/>
          <w:b/>
          <w:sz w:val="24"/>
          <w:szCs w:val="24"/>
        </w:rPr>
      </w:pPr>
      <w:r>
        <w:rPr>
          <w:rFonts w:ascii="Arial Narrow" w:eastAsia="Calibri" w:hAnsi="Arial Narrow"/>
          <w:b/>
          <w:sz w:val="24"/>
          <w:szCs w:val="24"/>
        </w:rPr>
        <w:t>Nia Paramita</w:t>
      </w:r>
    </w:p>
    <w:p w:rsidR="00167D5A" w:rsidRPr="00167D5A" w:rsidRDefault="00167D5A" w:rsidP="00167D5A">
      <w:pPr>
        <w:spacing w:after="0" w:line="240" w:lineRule="auto"/>
        <w:jc w:val="center"/>
        <w:rPr>
          <w:rFonts w:ascii="Arial Narrow" w:eastAsia="Calibri" w:hAnsi="Arial Narrow"/>
          <w:b/>
          <w:sz w:val="24"/>
          <w:szCs w:val="24"/>
        </w:rPr>
      </w:pPr>
      <w:r>
        <w:rPr>
          <w:rFonts w:ascii="Arial Narrow" w:eastAsia="Calibri" w:hAnsi="Arial Narrow"/>
          <w:b/>
          <w:sz w:val="24"/>
          <w:szCs w:val="24"/>
        </w:rPr>
        <w:t>Megan Freelycia Sumarandak</w:t>
      </w:r>
      <w:r w:rsidRPr="00167D5A">
        <w:rPr>
          <w:rFonts w:ascii="Arial Narrow" w:eastAsia="Calibri" w:hAnsi="Arial Narrow"/>
          <w:b/>
          <w:sz w:val="24"/>
          <w:szCs w:val="24"/>
        </w:rPr>
        <w:t xml:space="preserve"> </w:t>
      </w:r>
    </w:p>
    <w:p w:rsidR="00167D5A" w:rsidRDefault="00167D5A" w:rsidP="00167D5A">
      <w:pPr>
        <w:spacing w:after="0" w:line="240" w:lineRule="auto"/>
        <w:jc w:val="center"/>
        <w:rPr>
          <w:rFonts w:ascii="Arial Narrow" w:eastAsia="Calibri" w:hAnsi="Arial Narrow"/>
          <w:b/>
          <w:sz w:val="24"/>
          <w:szCs w:val="24"/>
        </w:rPr>
      </w:pPr>
    </w:p>
    <w:p w:rsidR="0089229A" w:rsidRPr="00820190" w:rsidRDefault="00167D5A" w:rsidP="00004265">
      <w:pPr>
        <w:spacing w:after="240" w:line="240" w:lineRule="auto"/>
        <w:jc w:val="both"/>
        <w:rPr>
          <w:rFonts w:ascii="Arial Narrow" w:eastAsia="Calibri" w:hAnsi="Arial Narrow"/>
          <w:i/>
          <w:sz w:val="24"/>
          <w:szCs w:val="24"/>
        </w:rPr>
      </w:pPr>
      <w:r>
        <w:rPr>
          <w:rFonts w:ascii="Arial Narrow" w:eastAsia="Calibri" w:hAnsi="Arial Narrow"/>
          <w:i/>
          <w:sz w:val="24"/>
          <w:szCs w:val="24"/>
        </w:rPr>
        <w:t xml:space="preserve">Forest </w:t>
      </w:r>
      <w:r w:rsidR="00AC7DF8" w:rsidRPr="00820190">
        <w:rPr>
          <w:rFonts w:ascii="Arial Narrow" w:eastAsia="Calibri" w:hAnsi="Arial Narrow"/>
          <w:i/>
          <w:sz w:val="24"/>
          <w:szCs w:val="24"/>
        </w:rPr>
        <w:t xml:space="preserve">is one of natural resourcs that must be </w:t>
      </w:r>
      <w:r w:rsidR="003F0118" w:rsidRPr="00820190">
        <w:rPr>
          <w:rFonts w:ascii="Arial Narrow" w:eastAsia="Calibri" w:hAnsi="Arial Narrow"/>
          <w:i/>
          <w:sz w:val="24"/>
          <w:szCs w:val="24"/>
        </w:rPr>
        <w:t xml:space="preserve">accountably </w:t>
      </w:r>
      <w:r w:rsidR="00AC7DF8" w:rsidRPr="00820190">
        <w:rPr>
          <w:rFonts w:ascii="Arial Narrow" w:eastAsia="Calibri" w:hAnsi="Arial Narrow"/>
          <w:i/>
          <w:sz w:val="24"/>
          <w:szCs w:val="24"/>
        </w:rPr>
        <w:t xml:space="preserve">managed. State entitles company to manage production forests. Corporate accountability </w:t>
      </w:r>
      <w:r w:rsidR="003F0118" w:rsidRPr="00820190">
        <w:rPr>
          <w:rFonts w:ascii="Arial Narrow" w:eastAsia="Calibri" w:hAnsi="Arial Narrow"/>
          <w:i/>
          <w:sz w:val="24"/>
          <w:szCs w:val="24"/>
        </w:rPr>
        <w:t xml:space="preserve">of concession permit holder </w:t>
      </w:r>
      <w:r w:rsidR="00AC7DF8" w:rsidRPr="00820190">
        <w:rPr>
          <w:rFonts w:ascii="Arial Narrow" w:eastAsia="Calibri" w:hAnsi="Arial Narrow"/>
          <w:i/>
          <w:sz w:val="24"/>
          <w:szCs w:val="24"/>
        </w:rPr>
        <w:t xml:space="preserve">is reflected in the financial statements prepared by the </w:t>
      </w:r>
      <w:r w:rsidR="003F0118" w:rsidRPr="00820190">
        <w:rPr>
          <w:rFonts w:ascii="Arial Narrow" w:eastAsia="Calibri" w:hAnsi="Arial Narrow"/>
          <w:i/>
          <w:sz w:val="24"/>
          <w:szCs w:val="24"/>
        </w:rPr>
        <w:t>company</w:t>
      </w:r>
      <w:r w:rsidR="00AC7DF8" w:rsidRPr="00820190">
        <w:rPr>
          <w:rFonts w:ascii="Arial Narrow" w:eastAsia="Calibri" w:hAnsi="Arial Narrow"/>
          <w:i/>
          <w:sz w:val="24"/>
          <w:szCs w:val="24"/>
        </w:rPr>
        <w:t xml:space="preserve">. The company </w:t>
      </w:r>
      <w:r w:rsidR="003F0118" w:rsidRPr="00820190">
        <w:rPr>
          <w:rFonts w:ascii="Arial Narrow" w:eastAsia="Calibri" w:hAnsi="Arial Narrow"/>
          <w:i/>
          <w:sz w:val="24"/>
          <w:szCs w:val="24"/>
        </w:rPr>
        <w:t xml:space="preserve">that holds forest concession right manages forest </w:t>
      </w:r>
      <w:r w:rsidR="00AC7DF8" w:rsidRPr="00820190">
        <w:rPr>
          <w:rFonts w:ascii="Arial Narrow" w:eastAsia="Calibri" w:hAnsi="Arial Narrow"/>
          <w:i/>
          <w:sz w:val="24"/>
          <w:szCs w:val="24"/>
        </w:rPr>
        <w:t>which is one form of biological assets and produce</w:t>
      </w:r>
      <w:r w:rsidR="003F0118" w:rsidRPr="00820190">
        <w:rPr>
          <w:rFonts w:ascii="Arial Narrow" w:eastAsia="Calibri" w:hAnsi="Arial Narrow"/>
          <w:i/>
          <w:sz w:val="24"/>
          <w:szCs w:val="24"/>
        </w:rPr>
        <w:t>s</w:t>
      </w:r>
      <w:r w:rsidR="00AC7DF8" w:rsidRPr="00820190">
        <w:rPr>
          <w:rFonts w:ascii="Arial Narrow" w:eastAsia="Calibri" w:hAnsi="Arial Narrow"/>
          <w:i/>
          <w:sz w:val="24"/>
          <w:szCs w:val="24"/>
        </w:rPr>
        <w:t xml:space="preserve"> a form of </w:t>
      </w:r>
      <w:r w:rsidR="003F0118" w:rsidRPr="00820190">
        <w:rPr>
          <w:rFonts w:ascii="Arial Narrow" w:eastAsia="Calibri" w:hAnsi="Arial Narrow"/>
          <w:i/>
          <w:sz w:val="24"/>
          <w:szCs w:val="24"/>
        </w:rPr>
        <w:t>agricultural products</w:t>
      </w:r>
      <w:r w:rsidR="00AC7DF8" w:rsidRPr="00820190">
        <w:rPr>
          <w:rFonts w:ascii="Arial Narrow" w:eastAsia="Calibri" w:hAnsi="Arial Narrow"/>
          <w:i/>
          <w:sz w:val="24"/>
          <w:szCs w:val="24"/>
        </w:rPr>
        <w:t>. IAS 41 specifies the accounting</w:t>
      </w:r>
      <w:r w:rsidR="003F0118" w:rsidRPr="00820190">
        <w:rPr>
          <w:rFonts w:ascii="Arial Narrow" w:eastAsia="Calibri" w:hAnsi="Arial Narrow"/>
          <w:i/>
          <w:sz w:val="24"/>
          <w:szCs w:val="24"/>
        </w:rPr>
        <w:t xml:space="preserve"> treatment</w:t>
      </w:r>
      <w:r w:rsidR="00AC7DF8" w:rsidRPr="00820190">
        <w:rPr>
          <w:rFonts w:ascii="Arial Narrow" w:eastAsia="Calibri" w:hAnsi="Arial Narrow"/>
          <w:i/>
          <w:sz w:val="24"/>
          <w:szCs w:val="24"/>
        </w:rPr>
        <w:t xml:space="preserve"> for biological assets and agricultural products</w:t>
      </w:r>
    </w:p>
    <w:p w:rsidR="003F0118" w:rsidRPr="00820190" w:rsidRDefault="003F0118" w:rsidP="00004265">
      <w:pPr>
        <w:spacing w:after="240" w:line="240" w:lineRule="auto"/>
        <w:jc w:val="both"/>
        <w:rPr>
          <w:rFonts w:ascii="Arial Narrow" w:eastAsia="Calibri" w:hAnsi="Arial Narrow"/>
          <w:i/>
          <w:sz w:val="24"/>
          <w:szCs w:val="24"/>
        </w:rPr>
      </w:pPr>
      <w:r w:rsidRPr="00820190">
        <w:rPr>
          <w:rFonts w:ascii="Arial Narrow" w:eastAsia="Calibri" w:hAnsi="Arial Narrow"/>
          <w:i/>
          <w:sz w:val="24"/>
          <w:szCs w:val="24"/>
        </w:rPr>
        <w:t xml:space="preserve">This paper describes analyses on the implications of the implementation of IAS 41 in Indonesia. The forestry industry is an industry that is regulated by the government, because the entity manages state’s assets should be utilized as much as possible for the public prosperity. On the other hand the international forces require entities to prepare financial statements in accordance with applicable accounting practices internationally. Standard setter should be careful in setting </w:t>
      </w:r>
      <w:r w:rsidR="00513E32" w:rsidRPr="00820190">
        <w:rPr>
          <w:rFonts w:ascii="Arial Narrow" w:eastAsia="Calibri" w:hAnsi="Arial Narrow"/>
          <w:i/>
          <w:sz w:val="24"/>
          <w:szCs w:val="24"/>
        </w:rPr>
        <w:t xml:space="preserve">forestry </w:t>
      </w:r>
      <w:r w:rsidRPr="00820190">
        <w:rPr>
          <w:rFonts w:ascii="Arial Narrow" w:eastAsia="Calibri" w:hAnsi="Arial Narrow"/>
          <w:i/>
          <w:sz w:val="24"/>
          <w:szCs w:val="24"/>
        </w:rPr>
        <w:t xml:space="preserve">accounting standards, because </w:t>
      </w:r>
      <w:r w:rsidR="00513E32" w:rsidRPr="00820190">
        <w:rPr>
          <w:rFonts w:ascii="Arial Narrow" w:eastAsia="Calibri" w:hAnsi="Arial Narrow"/>
          <w:i/>
          <w:sz w:val="24"/>
          <w:szCs w:val="24"/>
        </w:rPr>
        <w:t xml:space="preserve">it is feared that </w:t>
      </w:r>
      <w:r w:rsidRPr="00820190">
        <w:rPr>
          <w:rFonts w:ascii="Arial Narrow" w:eastAsia="Calibri" w:hAnsi="Arial Narrow"/>
          <w:i/>
          <w:sz w:val="24"/>
          <w:szCs w:val="24"/>
        </w:rPr>
        <w:t xml:space="preserve">the standards applied contrary to the regulations in Indonesia, which can </w:t>
      </w:r>
      <w:r w:rsidR="00513E32" w:rsidRPr="00820190">
        <w:rPr>
          <w:rFonts w:ascii="Arial Narrow" w:eastAsia="Calibri" w:hAnsi="Arial Narrow"/>
          <w:i/>
          <w:sz w:val="24"/>
          <w:szCs w:val="24"/>
        </w:rPr>
        <w:t>rises some</w:t>
      </w:r>
      <w:r w:rsidRPr="00820190">
        <w:rPr>
          <w:rFonts w:ascii="Arial Narrow" w:eastAsia="Calibri" w:hAnsi="Arial Narrow"/>
          <w:i/>
          <w:sz w:val="24"/>
          <w:szCs w:val="24"/>
        </w:rPr>
        <w:t xml:space="preserve"> problems in the application and </w:t>
      </w:r>
      <w:r w:rsidR="00513E32" w:rsidRPr="00820190">
        <w:rPr>
          <w:rFonts w:ascii="Arial Narrow" w:eastAsia="Calibri" w:hAnsi="Arial Narrow"/>
          <w:i/>
          <w:sz w:val="24"/>
          <w:szCs w:val="24"/>
        </w:rPr>
        <w:t>implementation.</w:t>
      </w:r>
    </w:p>
    <w:p w:rsidR="003C4E2F" w:rsidRDefault="00513E32" w:rsidP="00004265">
      <w:pPr>
        <w:spacing w:after="240" w:line="240" w:lineRule="auto"/>
        <w:ind w:left="1134" w:hanging="1134"/>
        <w:jc w:val="both"/>
        <w:rPr>
          <w:rFonts w:ascii="Arial Narrow" w:eastAsia="Calibri" w:hAnsi="Arial Narrow"/>
          <w:i/>
          <w:sz w:val="24"/>
          <w:szCs w:val="24"/>
          <w:lang w:val="en-US"/>
        </w:rPr>
      </w:pPr>
      <w:r w:rsidRPr="00820190">
        <w:rPr>
          <w:rFonts w:ascii="Arial Narrow" w:eastAsia="Calibri" w:hAnsi="Arial Narrow"/>
          <w:b/>
          <w:i/>
          <w:sz w:val="24"/>
          <w:szCs w:val="24"/>
          <w:lang w:val="en-US"/>
        </w:rPr>
        <w:t>Keywords</w:t>
      </w:r>
      <w:r w:rsidR="003C4E2F" w:rsidRPr="00820190">
        <w:rPr>
          <w:rFonts w:ascii="Arial Narrow" w:eastAsia="Calibri" w:hAnsi="Arial Narrow"/>
          <w:b/>
          <w:i/>
          <w:sz w:val="24"/>
          <w:szCs w:val="24"/>
        </w:rPr>
        <w:t xml:space="preserve">: </w:t>
      </w:r>
      <w:r w:rsidR="00783181" w:rsidRPr="00820190">
        <w:rPr>
          <w:rFonts w:ascii="Arial Narrow" w:eastAsia="Calibri" w:hAnsi="Arial Narrow"/>
          <w:i/>
          <w:sz w:val="24"/>
          <w:szCs w:val="24"/>
          <w:lang w:val="en-US"/>
        </w:rPr>
        <w:t>Forestry a</w:t>
      </w:r>
      <w:r w:rsidRPr="00820190">
        <w:rPr>
          <w:rFonts w:ascii="Arial Narrow" w:eastAsia="Calibri" w:hAnsi="Arial Narrow"/>
          <w:i/>
          <w:sz w:val="24"/>
          <w:szCs w:val="24"/>
          <w:lang w:val="en-US"/>
        </w:rPr>
        <w:t>ccounting</w:t>
      </w:r>
      <w:r w:rsidR="0021234B" w:rsidRPr="00820190">
        <w:rPr>
          <w:rFonts w:ascii="Arial Narrow" w:eastAsia="Calibri" w:hAnsi="Arial Narrow"/>
          <w:i/>
          <w:sz w:val="24"/>
          <w:szCs w:val="24"/>
        </w:rPr>
        <w:t xml:space="preserve">, </w:t>
      </w:r>
      <w:r w:rsidR="008650A9" w:rsidRPr="00820190">
        <w:rPr>
          <w:rFonts w:ascii="Arial Narrow" w:eastAsia="Calibri" w:hAnsi="Arial Narrow"/>
          <w:i/>
          <w:sz w:val="24"/>
          <w:szCs w:val="24"/>
          <w:lang w:val="en-US"/>
        </w:rPr>
        <w:t xml:space="preserve">Indonesian forest, </w:t>
      </w:r>
      <w:r w:rsidR="00167D5A">
        <w:rPr>
          <w:rFonts w:ascii="Arial Narrow" w:eastAsia="Calibri" w:hAnsi="Arial Narrow"/>
          <w:i/>
          <w:sz w:val="24"/>
          <w:szCs w:val="24"/>
        </w:rPr>
        <w:t>IAS 41</w:t>
      </w:r>
      <w:r w:rsidR="003C4E2F" w:rsidRPr="00820190">
        <w:rPr>
          <w:rFonts w:ascii="Arial Narrow" w:eastAsia="Calibri" w:hAnsi="Arial Narrow"/>
          <w:i/>
          <w:sz w:val="24"/>
          <w:szCs w:val="24"/>
        </w:rPr>
        <w:t xml:space="preserve">, </w:t>
      </w:r>
      <w:r w:rsidR="00167D5A">
        <w:rPr>
          <w:rFonts w:ascii="Arial Narrow" w:eastAsia="Calibri" w:hAnsi="Arial Narrow"/>
          <w:i/>
          <w:sz w:val="24"/>
          <w:szCs w:val="24"/>
        </w:rPr>
        <w:t xml:space="preserve">forestry accounting standard, </w:t>
      </w:r>
      <w:r w:rsidRPr="00820190">
        <w:rPr>
          <w:rFonts w:ascii="Arial Narrow" w:eastAsia="Calibri" w:hAnsi="Arial Narrow"/>
          <w:i/>
          <w:sz w:val="24"/>
          <w:szCs w:val="24"/>
        </w:rPr>
        <w:t>cos</w:t>
      </w:r>
      <w:r w:rsidRPr="00820190">
        <w:rPr>
          <w:rFonts w:ascii="Arial Narrow" w:eastAsia="Calibri" w:hAnsi="Arial Narrow"/>
          <w:i/>
          <w:sz w:val="24"/>
          <w:szCs w:val="24"/>
          <w:lang w:val="en-US"/>
        </w:rPr>
        <w:t>t and benefit of guidelines implementation</w:t>
      </w:r>
      <w:r w:rsidR="0021234B" w:rsidRPr="00820190">
        <w:rPr>
          <w:rFonts w:ascii="Arial Narrow" w:eastAsia="Calibri" w:hAnsi="Arial Narrow"/>
          <w:i/>
          <w:sz w:val="24"/>
          <w:szCs w:val="24"/>
        </w:rPr>
        <w:t xml:space="preserve">, </w:t>
      </w:r>
      <w:r w:rsidRPr="00820190">
        <w:rPr>
          <w:rFonts w:ascii="Arial Narrow" w:eastAsia="Calibri" w:hAnsi="Arial Narrow"/>
          <w:i/>
          <w:sz w:val="24"/>
          <w:szCs w:val="24"/>
          <w:lang w:val="en-US"/>
        </w:rPr>
        <w:t>accounting g</w:t>
      </w:r>
      <w:r w:rsidR="008650A9" w:rsidRPr="00820190">
        <w:rPr>
          <w:rFonts w:ascii="Arial Narrow" w:eastAsia="Calibri" w:hAnsi="Arial Narrow"/>
          <w:i/>
          <w:sz w:val="24"/>
          <w:szCs w:val="24"/>
          <w:lang w:val="en-US"/>
        </w:rPr>
        <w:t>uidelines for forestry entities.</w:t>
      </w:r>
    </w:p>
    <w:p w:rsidR="00226992" w:rsidRPr="00820190" w:rsidRDefault="00226992" w:rsidP="00004265">
      <w:pPr>
        <w:spacing w:after="0" w:line="240" w:lineRule="auto"/>
        <w:ind w:left="1134" w:hanging="1134"/>
        <w:jc w:val="both"/>
        <w:rPr>
          <w:rFonts w:ascii="Arial Narrow" w:eastAsia="Calibri" w:hAnsi="Arial Narrow"/>
          <w:b/>
          <w:sz w:val="24"/>
          <w:szCs w:val="24"/>
        </w:rPr>
      </w:pPr>
    </w:p>
    <w:p w:rsidR="003C4E2F" w:rsidRPr="00820190" w:rsidRDefault="00513E32" w:rsidP="00004265">
      <w:pPr>
        <w:pStyle w:val="ListParagraph"/>
        <w:numPr>
          <w:ilvl w:val="0"/>
          <w:numId w:val="11"/>
        </w:numPr>
        <w:tabs>
          <w:tab w:val="left" w:pos="851"/>
        </w:tabs>
        <w:spacing w:after="0" w:line="240" w:lineRule="auto"/>
        <w:ind w:left="851" w:hanging="851"/>
        <w:jc w:val="both"/>
        <w:rPr>
          <w:rFonts w:ascii="Arial Narrow" w:eastAsia="Calibri" w:hAnsi="Arial Narrow"/>
          <w:b/>
          <w:sz w:val="24"/>
          <w:szCs w:val="24"/>
        </w:rPr>
      </w:pPr>
      <w:r w:rsidRPr="00820190">
        <w:rPr>
          <w:rFonts w:ascii="Arial Narrow" w:eastAsia="Calibri" w:hAnsi="Arial Narrow"/>
          <w:b/>
          <w:sz w:val="24"/>
          <w:szCs w:val="24"/>
          <w:lang w:val="en-US"/>
        </w:rPr>
        <w:t>Introduction</w:t>
      </w:r>
    </w:p>
    <w:p w:rsidR="00736AD7" w:rsidRPr="00820190" w:rsidRDefault="00783181"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rPr>
        <w:t xml:space="preserve">Land cover wide of Indonesian forest </w:t>
      </w:r>
      <w:r w:rsidR="00513E32" w:rsidRPr="00820190">
        <w:rPr>
          <w:rFonts w:ascii="Arial Narrow" w:hAnsi="Arial Narrow"/>
          <w:sz w:val="24"/>
          <w:szCs w:val="24"/>
        </w:rPr>
        <w:t xml:space="preserve">in 2009 was 88.17 million hectares or about 46.33% of Indonesia's land area (Forest Watch Indonesia, 2011). This suggests that the forest is one of the greatest assets in Indonesia. Therefore, the use of the forest is protected by the state through the 1945 Constitution, article 33, which is managed for </w:t>
      </w:r>
      <w:r w:rsidRPr="00820190">
        <w:rPr>
          <w:rFonts w:ascii="Arial Narrow" w:hAnsi="Arial Narrow"/>
          <w:sz w:val="24"/>
          <w:szCs w:val="24"/>
        </w:rPr>
        <w:t>achieving</w:t>
      </w:r>
      <w:r w:rsidR="00513E32" w:rsidRPr="00820190">
        <w:rPr>
          <w:rFonts w:ascii="Arial Narrow" w:hAnsi="Arial Narrow"/>
          <w:sz w:val="24"/>
          <w:szCs w:val="24"/>
        </w:rPr>
        <w:t xml:space="preserve"> </w:t>
      </w:r>
      <w:r w:rsidRPr="00820190">
        <w:rPr>
          <w:rFonts w:ascii="Arial Narrow" w:hAnsi="Arial Narrow"/>
          <w:sz w:val="24"/>
          <w:szCs w:val="24"/>
        </w:rPr>
        <w:t xml:space="preserve">the </w:t>
      </w:r>
      <w:r w:rsidR="00513E32" w:rsidRPr="00820190">
        <w:rPr>
          <w:rFonts w:ascii="Arial Narrow" w:hAnsi="Arial Narrow"/>
          <w:sz w:val="24"/>
          <w:szCs w:val="24"/>
        </w:rPr>
        <w:t>greatest</w:t>
      </w:r>
      <w:r w:rsidRPr="00820190">
        <w:rPr>
          <w:rFonts w:ascii="Arial Narrow" w:hAnsi="Arial Narrow"/>
          <w:sz w:val="24"/>
          <w:szCs w:val="24"/>
        </w:rPr>
        <w:t xml:space="preserve"> public</w:t>
      </w:r>
      <w:r w:rsidR="00513E32" w:rsidRPr="00820190">
        <w:rPr>
          <w:rFonts w:ascii="Arial Narrow" w:hAnsi="Arial Narrow"/>
          <w:sz w:val="24"/>
          <w:szCs w:val="24"/>
        </w:rPr>
        <w:t xml:space="preserve"> prosperity. The process of implementation and monitoring of forest </w:t>
      </w:r>
      <w:r w:rsidRPr="00820190">
        <w:rPr>
          <w:rFonts w:ascii="Arial Narrow" w:hAnsi="Arial Narrow"/>
          <w:sz w:val="24"/>
          <w:szCs w:val="24"/>
        </w:rPr>
        <w:t>utilization</w:t>
      </w:r>
      <w:r w:rsidR="00513E32" w:rsidRPr="00820190">
        <w:rPr>
          <w:rFonts w:ascii="Arial Narrow" w:hAnsi="Arial Narrow"/>
          <w:sz w:val="24"/>
          <w:szCs w:val="24"/>
        </w:rPr>
        <w:t xml:space="preserve"> </w:t>
      </w:r>
      <w:r w:rsidRPr="00820190">
        <w:rPr>
          <w:rFonts w:ascii="Arial Narrow" w:hAnsi="Arial Narrow"/>
          <w:sz w:val="24"/>
          <w:szCs w:val="24"/>
        </w:rPr>
        <w:t xml:space="preserve">is </w:t>
      </w:r>
      <w:r w:rsidR="00513E32" w:rsidRPr="00820190">
        <w:rPr>
          <w:rFonts w:ascii="Arial Narrow" w:hAnsi="Arial Narrow"/>
          <w:sz w:val="24"/>
          <w:szCs w:val="24"/>
        </w:rPr>
        <w:t>mandated by the Ministry of Forestry of Republic of Indonesia.</w:t>
      </w:r>
    </w:p>
    <w:p w:rsidR="00783181" w:rsidRPr="00820190" w:rsidRDefault="00783181"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rPr>
        <w:t xml:space="preserve">The Ministry of Forestry of Republic of Indonesia provides the opportunity for entities that wish to utilize the Indonesian forest products through the issuance of Timber Forest Product Utilization Permit in Natural Forest in Production Forest (IUPHHKHA) and Timber Forest Product Utilization Permit in Industrial Forest Plantation in Plantation Forest in Production Forest (IUPHHK-HTI). The differentiation between the two permits is forest yield in natural forests that can be directly used by the entity, whereas forest yield in </w:t>
      </w:r>
      <w:r w:rsidR="00A71DBC" w:rsidRPr="00820190">
        <w:rPr>
          <w:rFonts w:ascii="Arial Narrow" w:hAnsi="Arial Narrow"/>
          <w:sz w:val="24"/>
          <w:szCs w:val="24"/>
        </w:rPr>
        <w:t xml:space="preserve">industrial plantation </w:t>
      </w:r>
      <w:r w:rsidRPr="00820190">
        <w:rPr>
          <w:rFonts w:ascii="Arial Narrow" w:hAnsi="Arial Narrow"/>
          <w:sz w:val="24"/>
          <w:szCs w:val="24"/>
        </w:rPr>
        <w:t>forest</w:t>
      </w:r>
      <w:r w:rsidR="00A71DBC" w:rsidRPr="00820190">
        <w:rPr>
          <w:rFonts w:ascii="Arial Narrow" w:hAnsi="Arial Narrow"/>
          <w:sz w:val="24"/>
          <w:szCs w:val="24"/>
        </w:rPr>
        <w:t xml:space="preserve"> (HTI)</w:t>
      </w:r>
      <w:r w:rsidRPr="00820190">
        <w:rPr>
          <w:rFonts w:ascii="Arial Narrow" w:hAnsi="Arial Narrow"/>
          <w:sz w:val="24"/>
          <w:szCs w:val="24"/>
        </w:rPr>
        <w:t xml:space="preserve"> can be </w:t>
      </w:r>
      <w:r w:rsidR="00A71DBC" w:rsidRPr="00820190">
        <w:rPr>
          <w:rFonts w:ascii="Arial Narrow" w:hAnsi="Arial Narrow"/>
          <w:sz w:val="24"/>
          <w:szCs w:val="24"/>
        </w:rPr>
        <w:t>utilized</w:t>
      </w:r>
      <w:r w:rsidRPr="00820190">
        <w:rPr>
          <w:rFonts w:ascii="Arial Narrow" w:hAnsi="Arial Narrow"/>
          <w:sz w:val="24"/>
          <w:szCs w:val="24"/>
        </w:rPr>
        <w:t xml:space="preserve"> after the entity </w:t>
      </w:r>
      <w:r w:rsidR="00A71DBC" w:rsidRPr="00820190">
        <w:rPr>
          <w:rFonts w:ascii="Arial Narrow" w:hAnsi="Arial Narrow"/>
          <w:sz w:val="24"/>
          <w:szCs w:val="24"/>
        </w:rPr>
        <w:t>has done</w:t>
      </w:r>
      <w:r w:rsidRPr="00820190">
        <w:rPr>
          <w:rFonts w:ascii="Arial Narrow" w:hAnsi="Arial Narrow"/>
          <w:sz w:val="24"/>
          <w:szCs w:val="24"/>
        </w:rPr>
        <w:t xml:space="preserve"> planting and maintenance</w:t>
      </w:r>
      <w:r w:rsidR="00A71DBC" w:rsidRPr="00820190">
        <w:rPr>
          <w:rFonts w:ascii="Arial Narrow" w:hAnsi="Arial Narrow"/>
          <w:sz w:val="24"/>
          <w:szCs w:val="24"/>
        </w:rPr>
        <w:t xml:space="preserve"> process on</w:t>
      </w:r>
      <w:r w:rsidRPr="00820190">
        <w:rPr>
          <w:rFonts w:ascii="Arial Narrow" w:hAnsi="Arial Narrow"/>
          <w:sz w:val="24"/>
          <w:szCs w:val="24"/>
        </w:rPr>
        <w:t xml:space="preserve"> the forest.</w:t>
      </w:r>
    </w:p>
    <w:p w:rsidR="00783181" w:rsidRPr="00820190" w:rsidRDefault="00A71DBC"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lastRenderedPageBreak/>
        <w:t xml:space="preserve">Indonesia Accounting Standards Board (DSAK) issued PSAK 32 in 1994 to be used as a standard in preparing financial statements of the company. </w:t>
      </w:r>
      <w:r w:rsidRPr="00820190">
        <w:rPr>
          <w:rFonts w:ascii="Arial Narrow" w:hAnsi="Arial Narrow"/>
          <w:sz w:val="24"/>
          <w:szCs w:val="24"/>
        </w:rPr>
        <w:t xml:space="preserve">However, PSAK 32 was revoked in 2009. Revocation is done because financial accounting standards in Indonesia adopt IFRS and in international accounting standards (IFRS / IAS) there is no special forestry accounting standards. The second reason for the revocation is because PSAK 32 is incosistent with basic framework of </w:t>
      </w:r>
      <w:r w:rsidR="00C83665" w:rsidRPr="00820190">
        <w:rPr>
          <w:rFonts w:ascii="Arial Narrow" w:hAnsi="Arial Narrow"/>
          <w:sz w:val="24"/>
          <w:szCs w:val="24"/>
        </w:rPr>
        <w:t>financial statements</w:t>
      </w:r>
      <w:r w:rsidRPr="00820190">
        <w:rPr>
          <w:rFonts w:ascii="Arial Narrow" w:hAnsi="Arial Narrow"/>
          <w:sz w:val="24"/>
          <w:szCs w:val="24"/>
        </w:rPr>
        <w:t xml:space="preserve"> presentation and disclosures. After </w:t>
      </w:r>
      <w:r w:rsidR="00C83665" w:rsidRPr="00820190">
        <w:rPr>
          <w:rFonts w:ascii="Arial Narrow" w:hAnsi="Arial Narrow"/>
          <w:sz w:val="24"/>
          <w:szCs w:val="24"/>
        </w:rPr>
        <w:t>PSAK</w:t>
      </w:r>
      <w:r w:rsidRPr="00820190">
        <w:rPr>
          <w:rFonts w:ascii="Arial Narrow" w:hAnsi="Arial Narrow"/>
          <w:sz w:val="24"/>
          <w:szCs w:val="24"/>
        </w:rPr>
        <w:t xml:space="preserve"> 32 </w:t>
      </w:r>
      <w:r w:rsidR="00C83665" w:rsidRPr="00820190">
        <w:rPr>
          <w:rFonts w:ascii="Arial Narrow" w:hAnsi="Arial Narrow"/>
          <w:sz w:val="24"/>
          <w:szCs w:val="24"/>
        </w:rPr>
        <w:t>had been</w:t>
      </w:r>
      <w:r w:rsidRPr="00820190">
        <w:rPr>
          <w:rFonts w:ascii="Arial Narrow" w:hAnsi="Arial Narrow"/>
          <w:sz w:val="24"/>
          <w:szCs w:val="24"/>
        </w:rPr>
        <w:t xml:space="preserve"> revoked, forestry companies prepare</w:t>
      </w:r>
      <w:r w:rsidR="00C83665" w:rsidRPr="00820190">
        <w:rPr>
          <w:rFonts w:ascii="Arial Narrow" w:hAnsi="Arial Narrow"/>
          <w:sz w:val="24"/>
          <w:szCs w:val="24"/>
        </w:rPr>
        <w:t>d</w:t>
      </w:r>
      <w:r w:rsidRPr="00820190">
        <w:rPr>
          <w:rFonts w:ascii="Arial Narrow" w:hAnsi="Arial Narrow"/>
          <w:sz w:val="24"/>
          <w:szCs w:val="24"/>
        </w:rPr>
        <w:t xml:space="preserve"> financial statements </w:t>
      </w:r>
      <w:r w:rsidR="00C83665" w:rsidRPr="00820190">
        <w:rPr>
          <w:rFonts w:ascii="Arial Narrow" w:hAnsi="Arial Narrow"/>
          <w:sz w:val="24"/>
          <w:szCs w:val="24"/>
        </w:rPr>
        <w:t>in accordance with the</w:t>
      </w:r>
      <w:r w:rsidRPr="00820190">
        <w:rPr>
          <w:rFonts w:ascii="Arial Narrow" w:hAnsi="Arial Narrow"/>
          <w:sz w:val="24"/>
          <w:szCs w:val="24"/>
        </w:rPr>
        <w:t xml:space="preserve"> relevant </w:t>
      </w:r>
      <w:r w:rsidR="00C83665" w:rsidRPr="00820190">
        <w:rPr>
          <w:rFonts w:ascii="Arial Narrow" w:hAnsi="Arial Narrow"/>
          <w:sz w:val="24"/>
          <w:szCs w:val="24"/>
        </w:rPr>
        <w:t>PSAK</w:t>
      </w:r>
      <w:r w:rsidRPr="00820190">
        <w:rPr>
          <w:rFonts w:ascii="Arial Narrow" w:hAnsi="Arial Narrow"/>
          <w:sz w:val="24"/>
          <w:szCs w:val="24"/>
        </w:rPr>
        <w:t xml:space="preserve"> including </w:t>
      </w:r>
      <w:r w:rsidR="00C83665" w:rsidRPr="00820190">
        <w:rPr>
          <w:rFonts w:ascii="Arial Narrow" w:hAnsi="Arial Narrow"/>
          <w:sz w:val="24"/>
          <w:szCs w:val="24"/>
        </w:rPr>
        <w:t>PSAK on I</w:t>
      </w:r>
      <w:r w:rsidRPr="00820190">
        <w:rPr>
          <w:rFonts w:ascii="Arial Narrow" w:hAnsi="Arial Narrow"/>
          <w:sz w:val="24"/>
          <w:szCs w:val="24"/>
        </w:rPr>
        <w:t xml:space="preserve">nventory, </w:t>
      </w:r>
      <w:r w:rsidR="00C83665" w:rsidRPr="00820190">
        <w:rPr>
          <w:rFonts w:ascii="Arial Narrow" w:hAnsi="Arial Narrow"/>
          <w:sz w:val="24"/>
          <w:szCs w:val="24"/>
        </w:rPr>
        <w:t xml:space="preserve">Fixed Assets </w:t>
      </w:r>
      <w:r w:rsidRPr="00820190">
        <w:rPr>
          <w:rFonts w:ascii="Arial Narrow" w:hAnsi="Arial Narrow"/>
          <w:sz w:val="24"/>
          <w:szCs w:val="24"/>
        </w:rPr>
        <w:t xml:space="preserve">and </w:t>
      </w:r>
      <w:r w:rsidR="00C83665" w:rsidRPr="00820190">
        <w:rPr>
          <w:rFonts w:ascii="Arial Narrow" w:hAnsi="Arial Narrow"/>
          <w:sz w:val="24"/>
          <w:szCs w:val="24"/>
        </w:rPr>
        <w:t xml:space="preserve">Intangible Assets </w:t>
      </w:r>
      <w:r w:rsidRPr="00820190">
        <w:rPr>
          <w:rFonts w:ascii="Arial Narrow" w:hAnsi="Arial Narrow"/>
          <w:sz w:val="24"/>
          <w:szCs w:val="24"/>
        </w:rPr>
        <w:t>for present</w:t>
      </w:r>
      <w:r w:rsidR="00C83665" w:rsidRPr="00820190">
        <w:rPr>
          <w:rFonts w:ascii="Arial Narrow" w:hAnsi="Arial Narrow"/>
          <w:sz w:val="24"/>
          <w:szCs w:val="24"/>
        </w:rPr>
        <w:t>ing and disclosing</w:t>
      </w:r>
      <w:r w:rsidRPr="00820190">
        <w:rPr>
          <w:rFonts w:ascii="Arial Narrow" w:hAnsi="Arial Narrow"/>
          <w:sz w:val="24"/>
          <w:szCs w:val="24"/>
        </w:rPr>
        <w:t xml:space="preserve"> </w:t>
      </w:r>
      <w:r w:rsidR="00C83665" w:rsidRPr="00820190">
        <w:rPr>
          <w:rFonts w:ascii="Arial Narrow" w:hAnsi="Arial Narrow"/>
          <w:sz w:val="24"/>
          <w:szCs w:val="24"/>
        </w:rPr>
        <w:t xml:space="preserve">its </w:t>
      </w:r>
      <w:r w:rsidRPr="00820190">
        <w:rPr>
          <w:rFonts w:ascii="Arial Narrow" w:hAnsi="Arial Narrow"/>
          <w:sz w:val="24"/>
          <w:szCs w:val="24"/>
        </w:rPr>
        <w:t xml:space="preserve">plant assets and </w:t>
      </w:r>
      <w:r w:rsidR="00C83665" w:rsidRPr="00820190">
        <w:rPr>
          <w:rFonts w:ascii="Arial Narrow" w:hAnsi="Arial Narrow"/>
          <w:sz w:val="24"/>
          <w:szCs w:val="24"/>
        </w:rPr>
        <w:t xml:space="preserve">agriculture </w:t>
      </w:r>
      <w:r w:rsidRPr="00820190">
        <w:rPr>
          <w:rFonts w:ascii="Arial Narrow" w:hAnsi="Arial Narrow"/>
          <w:sz w:val="24"/>
          <w:szCs w:val="24"/>
        </w:rPr>
        <w:t xml:space="preserve">inventory. The Ministry of Forestry of Republic of Indonesia issued Regulation of the Minister of Forestry of Republic of Indonesia </w:t>
      </w:r>
      <w:r w:rsidR="00C83665" w:rsidRPr="00820190">
        <w:rPr>
          <w:rFonts w:ascii="Arial Narrow" w:hAnsi="Arial Narrow"/>
          <w:sz w:val="24"/>
          <w:szCs w:val="24"/>
        </w:rPr>
        <w:t xml:space="preserve">Number P.69/Menhut-II/2009 </w:t>
      </w:r>
      <w:r w:rsidR="00C83665" w:rsidRPr="00820190">
        <w:rPr>
          <w:rFonts w:ascii="Arial Narrow" w:hAnsi="Arial Narrow"/>
          <w:sz w:val="24"/>
          <w:szCs w:val="24"/>
          <w:lang w:val="en-US"/>
        </w:rPr>
        <w:t>concerning</w:t>
      </w:r>
      <w:r w:rsidRPr="00820190">
        <w:rPr>
          <w:rFonts w:ascii="Arial Narrow" w:hAnsi="Arial Narrow"/>
          <w:sz w:val="24"/>
          <w:szCs w:val="24"/>
        </w:rPr>
        <w:t xml:space="preserve"> </w:t>
      </w:r>
      <w:r w:rsidR="00C83665" w:rsidRPr="00820190">
        <w:rPr>
          <w:rFonts w:ascii="Arial Narrow" w:hAnsi="Arial Narrow"/>
          <w:color w:val="000000"/>
          <w:sz w:val="24"/>
          <w:szCs w:val="24"/>
          <w:lang w:val="en-US"/>
        </w:rPr>
        <w:t>Financial Reporting on Production Forest Utilization and Forest Managemet Guidelines</w:t>
      </w:r>
      <w:r w:rsidRPr="00820190">
        <w:rPr>
          <w:rFonts w:ascii="Arial Narrow" w:hAnsi="Arial Narrow"/>
          <w:sz w:val="24"/>
          <w:szCs w:val="24"/>
        </w:rPr>
        <w:t xml:space="preserve"> (DOLAPKEU-PHP2H), as a guide for preparing the financial statements.</w:t>
      </w:r>
    </w:p>
    <w:p w:rsidR="00736AD7" w:rsidRPr="00820190" w:rsidRDefault="00C83665" w:rsidP="00004265">
      <w:pPr>
        <w:spacing w:after="0" w:line="240" w:lineRule="auto"/>
        <w:ind w:firstLine="851"/>
        <w:jc w:val="both"/>
        <w:rPr>
          <w:rFonts w:ascii="Arial Narrow" w:hAnsi="Arial Narrow"/>
          <w:sz w:val="24"/>
          <w:szCs w:val="24"/>
        </w:rPr>
      </w:pPr>
      <w:r w:rsidRPr="00820190">
        <w:rPr>
          <w:rFonts w:ascii="Arial Narrow" w:hAnsi="Arial Narrow"/>
          <w:sz w:val="24"/>
          <w:szCs w:val="24"/>
        </w:rPr>
        <w:t>Interna</w:t>
      </w:r>
      <w:r w:rsidR="001D1F6A" w:rsidRPr="00820190">
        <w:rPr>
          <w:rFonts w:ascii="Arial Narrow" w:hAnsi="Arial Narrow"/>
          <w:sz w:val="24"/>
          <w:szCs w:val="24"/>
          <w:lang w:val="en-US"/>
        </w:rPr>
        <w:t>ti</w:t>
      </w:r>
      <w:r w:rsidRPr="00820190">
        <w:rPr>
          <w:rFonts w:ascii="Arial Narrow" w:hAnsi="Arial Narrow"/>
          <w:sz w:val="24"/>
          <w:szCs w:val="24"/>
        </w:rPr>
        <w:t xml:space="preserve">onal </w:t>
      </w:r>
      <w:r w:rsidR="009B450E" w:rsidRPr="00820190">
        <w:rPr>
          <w:rFonts w:ascii="Arial Narrow" w:hAnsi="Arial Narrow"/>
          <w:sz w:val="24"/>
          <w:szCs w:val="24"/>
        </w:rPr>
        <w:t xml:space="preserve">Accounting Standards </w:t>
      </w:r>
      <w:r w:rsidR="009B450E" w:rsidRPr="00820190">
        <w:rPr>
          <w:rFonts w:ascii="Arial Narrow" w:hAnsi="Arial Narrow"/>
          <w:sz w:val="24"/>
          <w:szCs w:val="24"/>
          <w:lang w:val="en-US"/>
        </w:rPr>
        <w:t xml:space="preserve">Board has </w:t>
      </w:r>
      <w:r w:rsidRPr="00820190">
        <w:rPr>
          <w:rFonts w:ascii="Arial Narrow" w:hAnsi="Arial Narrow"/>
          <w:sz w:val="24"/>
          <w:szCs w:val="24"/>
        </w:rPr>
        <w:t>issued International Accounting Standards (IAS) 41 Agriculture, which regulates the recognition, measurement, presentation, and disclosure for biological assets and agricultural products. IAS 41 using the fair value as a basis for valuation. The use of fair value is mandatory and changes in fair value will affect profit or loss for the period. These standards are internationally criticized by many accounting researchers and observers. Some states excluded these standards at the time of the adoption of IFRS by the use of fair value that causes problems in practice and has broad implications on the performance and financial position.</w:t>
      </w:r>
    </w:p>
    <w:p w:rsidR="00DB5002" w:rsidRPr="00820190" w:rsidRDefault="00DB5002"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rPr>
        <w:t xml:space="preserve">Indonesia fully adopted IFRS starting in 2012, but IAS 41 is one of standards that has not been adopted until now. The main cause of this is because at present, IASB as the preparer of IAS/IFRS is reviewing the need to make changes on IAS 41 to face the criticisms on the application of this standard. DSAK is waiting for ISAB’s decision, whether to change or to keep the IASB, if the decision is confirmed, DSAK makes decisions on IAS 41 adoption. The use of fair value in valuation of biological assets becomes the main consideration why Indonesia has not made the adoption of IAS 41 yet. The lack of preparation of appraisal profession and human resources will </w:t>
      </w:r>
      <w:r w:rsidR="00E05487" w:rsidRPr="00820190">
        <w:rPr>
          <w:rFonts w:ascii="Arial Narrow" w:hAnsi="Arial Narrow"/>
          <w:sz w:val="24"/>
          <w:szCs w:val="24"/>
        </w:rPr>
        <w:t>become obstacles</w:t>
      </w:r>
      <w:r w:rsidRPr="00820190">
        <w:rPr>
          <w:rFonts w:ascii="Arial Narrow" w:hAnsi="Arial Narrow"/>
          <w:sz w:val="24"/>
          <w:szCs w:val="24"/>
        </w:rPr>
        <w:t xml:space="preserve"> in </w:t>
      </w:r>
      <w:r w:rsidR="00E05487" w:rsidRPr="00820190">
        <w:rPr>
          <w:rFonts w:ascii="Arial Narrow" w:hAnsi="Arial Narrow"/>
          <w:sz w:val="24"/>
          <w:szCs w:val="24"/>
        </w:rPr>
        <w:t>implementing</w:t>
      </w:r>
      <w:r w:rsidRPr="00820190">
        <w:rPr>
          <w:rFonts w:ascii="Arial Narrow" w:hAnsi="Arial Narrow"/>
          <w:sz w:val="24"/>
          <w:szCs w:val="24"/>
        </w:rPr>
        <w:t xml:space="preserve"> of IAS 41. Other factors such as taxation and the quality of the </w:t>
      </w:r>
      <w:r w:rsidR="00E05487" w:rsidRPr="00820190">
        <w:rPr>
          <w:rFonts w:ascii="Arial Narrow" w:hAnsi="Arial Narrow"/>
          <w:sz w:val="24"/>
          <w:szCs w:val="24"/>
        </w:rPr>
        <w:t>forestry entities’</w:t>
      </w:r>
      <w:r w:rsidRPr="00820190">
        <w:rPr>
          <w:rFonts w:ascii="Arial Narrow" w:hAnsi="Arial Narrow"/>
          <w:sz w:val="24"/>
          <w:szCs w:val="24"/>
        </w:rPr>
        <w:t xml:space="preserve"> financial statements should be considered </w:t>
      </w:r>
      <w:r w:rsidR="00E05487" w:rsidRPr="00820190">
        <w:rPr>
          <w:rFonts w:ascii="Arial Narrow" w:hAnsi="Arial Narrow"/>
          <w:sz w:val="24"/>
          <w:szCs w:val="24"/>
        </w:rPr>
        <w:t xml:space="preserve">in order to implementation </w:t>
      </w:r>
      <w:r w:rsidRPr="00820190">
        <w:rPr>
          <w:rFonts w:ascii="Arial Narrow" w:hAnsi="Arial Narrow"/>
          <w:sz w:val="24"/>
          <w:szCs w:val="24"/>
        </w:rPr>
        <w:t xml:space="preserve">of IAS 41 in the future </w:t>
      </w:r>
      <w:r w:rsidR="00E05487" w:rsidRPr="00820190">
        <w:rPr>
          <w:rFonts w:ascii="Arial Narrow" w:hAnsi="Arial Narrow"/>
          <w:sz w:val="24"/>
          <w:szCs w:val="24"/>
        </w:rPr>
        <w:t>will give value added</w:t>
      </w:r>
      <w:r w:rsidRPr="00820190">
        <w:rPr>
          <w:rFonts w:ascii="Arial Narrow" w:hAnsi="Arial Narrow"/>
          <w:sz w:val="24"/>
          <w:szCs w:val="24"/>
        </w:rPr>
        <w:t xml:space="preserve"> for the forest</w:t>
      </w:r>
      <w:r w:rsidR="00E05487" w:rsidRPr="00820190">
        <w:rPr>
          <w:rFonts w:ascii="Arial Narrow" w:hAnsi="Arial Narrow"/>
          <w:sz w:val="24"/>
          <w:szCs w:val="24"/>
        </w:rPr>
        <w:t>ry</w:t>
      </w:r>
      <w:r w:rsidRPr="00820190">
        <w:rPr>
          <w:rFonts w:ascii="Arial Narrow" w:hAnsi="Arial Narrow"/>
          <w:sz w:val="24"/>
          <w:szCs w:val="24"/>
        </w:rPr>
        <w:t xml:space="preserve"> industry. These issues will be examined in this paper. The methodology used in this paper </w:t>
      </w:r>
      <w:r w:rsidR="00E05487" w:rsidRPr="00820190">
        <w:rPr>
          <w:rFonts w:ascii="Arial Narrow" w:hAnsi="Arial Narrow"/>
          <w:sz w:val="24"/>
          <w:szCs w:val="24"/>
        </w:rPr>
        <w:t>was</w:t>
      </w:r>
      <w:r w:rsidRPr="00820190">
        <w:rPr>
          <w:rFonts w:ascii="Arial Narrow" w:hAnsi="Arial Narrow"/>
          <w:sz w:val="24"/>
          <w:szCs w:val="24"/>
        </w:rPr>
        <w:t xml:space="preserve"> literature survey, observation</w:t>
      </w:r>
      <w:r w:rsidR="00E05487" w:rsidRPr="00820190">
        <w:rPr>
          <w:rFonts w:ascii="Arial Narrow" w:hAnsi="Arial Narrow"/>
          <w:sz w:val="24"/>
          <w:szCs w:val="24"/>
        </w:rPr>
        <w:t>,</w:t>
      </w:r>
      <w:r w:rsidRPr="00820190">
        <w:rPr>
          <w:rFonts w:ascii="Arial Narrow" w:hAnsi="Arial Narrow"/>
          <w:sz w:val="24"/>
          <w:szCs w:val="24"/>
        </w:rPr>
        <w:t xml:space="preserve"> </w:t>
      </w:r>
      <w:r w:rsidR="00E05487" w:rsidRPr="00820190">
        <w:rPr>
          <w:rFonts w:ascii="Arial Narrow" w:hAnsi="Arial Narrow"/>
          <w:sz w:val="24"/>
          <w:szCs w:val="24"/>
        </w:rPr>
        <w:t>and interview methods</w:t>
      </w:r>
      <w:r w:rsidRPr="00820190">
        <w:rPr>
          <w:rFonts w:ascii="Arial Narrow" w:hAnsi="Arial Narrow"/>
          <w:sz w:val="24"/>
          <w:szCs w:val="24"/>
        </w:rPr>
        <w:t>.</w:t>
      </w:r>
    </w:p>
    <w:p w:rsidR="00E05487" w:rsidRPr="00820190" w:rsidRDefault="00E05487"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 xml:space="preserve">This paper was divided into four sections. The first section explained introduction. The second section explained basic concepts in IAS 41, previous researches on IAS 41 and the role of appraisal in valuing fair value. The third section gave explanations </w:t>
      </w:r>
      <w:r w:rsidR="00BD1200" w:rsidRPr="00820190">
        <w:rPr>
          <w:rFonts w:ascii="Arial Narrow" w:eastAsia="Calibri" w:hAnsi="Arial Narrow"/>
          <w:sz w:val="24"/>
          <w:szCs w:val="24"/>
          <w:lang w:val="en-US"/>
        </w:rPr>
        <w:t>of analyses on implementation of IAS 41 in Indonesia that can be seen from the quality of concession permit holders’ financial statements as well as cost and benefit analyses on the implementation of IAS 41. The last section contained conclusion and feedbacks.</w:t>
      </w:r>
    </w:p>
    <w:p w:rsidR="003C4E2F" w:rsidRPr="00820190" w:rsidRDefault="003C4E2F" w:rsidP="00004265">
      <w:pPr>
        <w:tabs>
          <w:tab w:val="left" w:pos="851"/>
        </w:tabs>
        <w:spacing w:after="0" w:line="240" w:lineRule="auto"/>
        <w:jc w:val="both"/>
        <w:rPr>
          <w:rFonts w:ascii="Arial Narrow" w:eastAsia="Calibri" w:hAnsi="Arial Narrow"/>
          <w:b/>
          <w:sz w:val="24"/>
          <w:szCs w:val="24"/>
          <w:lang w:val="en-US"/>
        </w:rPr>
      </w:pPr>
      <w:r w:rsidRPr="00820190">
        <w:rPr>
          <w:rFonts w:ascii="Arial Narrow" w:eastAsia="Calibri" w:hAnsi="Arial Narrow"/>
          <w:b/>
          <w:sz w:val="24"/>
          <w:szCs w:val="24"/>
        </w:rPr>
        <w:t xml:space="preserve">2. </w:t>
      </w:r>
      <w:r w:rsidR="00622259" w:rsidRPr="00820190">
        <w:rPr>
          <w:rFonts w:ascii="Arial Narrow" w:eastAsia="Calibri" w:hAnsi="Arial Narrow"/>
          <w:b/>
          <w:sz w:val="24"/>
          <w:szCs w:val="24"/>
        </w:rPr>
        <w:tab/>
      </w:r>
      <w:r w:rsidRPr="00820190">
        <w:rPr>
          <w:rFonts w:ascii="Arial Narrow" w:eastAsia="Calibri" w:hAnsi="Arial Narrow"/>
          <w:b/>
          <w:sz w:val="24"/>
          <w:szCs w:val="24"/>
        </w:rPr>
        <w:t>Literatur</w:t>
      </w:r>
      <w:r w:rsidR="00F60A28" w:rsidRPr="00820190">
        <w:rPr>
          <w:rFonts w:ascii="Arial Narrow" w:eastAsia="Calibri" w:hAnsi="Arial Narrow"/>
          <w:b/>
          <w:sz w:val="24"/>
          <w:szCs w:val="24"/>
          <w:lang w:val="en-US"/>
        </w:rPr>
        <w:t xml:space="preserve">e </w:t>
      </w:r>
      <w:r w:rsidR="00F60A28" w:rsidRPr="00820190">
        <w:rPr>
          <w:rFonts w:ascii="Arial Narrow" w:eastAsia="Calibri" w:hAnsi="Arial Narrow"/>
          <w:b/>
          <w:sz w:val="24"/>
          <w:szCs w:val="24"/>
        </w:rPr>
        <w:t>Review</w:t>
      </w:r>
    </w:p>
    <w:p w:rsidR="00F60A28" w:rsidRPr="00820190" w:rsidRDefault="00F60A28" w:rsidP="00004265">
      <w:pPr>
        <w:tabs>
          <w:tab w:val="left" w:pos="851"/>
        </w:tabs>
        <w:spacing w:after="0" w:line="240" w:lineRule="auto"/>
        <w:jc w:val="both"/>
        <w:rPr>
          <w:rFonts w:ascii="Arial Narrow" w:eastAsia="Calibri" w:hAnsi="Arial Narrow"/>
          <w:b/>
          <w:sz w:val="24"/>
          <w:szCs w:val="24"/>
          <w:lang w:val="en-US"/>
        </w:rPr>
      </w:pPr>
      <w:r w:rsidRPr="00820190">
        <w:rPr>
          <w:rFonts w:ascii="Arial Narrow" w:eastAsia="Calibri" w:hAnsi="Arial Narrow"/>
          <w:b/>
          <w:sz w:val="24"/>
          <w:szCs w:val="24"/>
        </w:rPr>
        <w:t>2.1</w:t>
      </w:r>
      <w:r w:rsidRPr="00820190">
        <w:rPr>
          <w:rFonts w:ascii="Arial Narrow" w:eastAsia="Calibri" w:hAnsi="Arial Narrow"/>
          <w:b/>
          <w:sz w:val="24"/>
          <w:szCs w:val="24"/>
        </w:rPr>
        <w:tab/>
      </w:r>
      <w:r w:rsidRPr="00820190">
        <w:rPr>
          <w:rFonts w:ascii="Arial Narrow" w:eastAsia="Calibri" w:hAnsi="Arial Narrow"/>
          <w:b/>
          <w:sz w:val="24"/>
          <w:szCs w:val="24"/>
          <w:lang w:val="en-US"/>
        </w:rPr>
        <w:t>International Forestry Accounting Regulation</w:t>
      </w:r>
    </w:p>
    <w:p w:rsidR="00F60A28" w:rsidRPr="00820190" w:rsidRDefault="00F60A28" w:rsidP="00004265">
      <w:pPr>
        <w:tabs>
          <w:tab w:val="left" w:pos="851"/>
        </w:tabs>
        <w:spacing w:after="0" w:line="240" w:lineRule="auto"/>
        <w:jc w:val="both"/>
        <w:rPr>
          <w:rFonts w:ascii="Arial Narrow" w:hAnsi="Arial Narrow"/>
          <w:sz w:val="24"/>
          <w:szCs w:val="24"/>
          <w:lang w:val="en-US"/>
        </w:rPr>
      </w:pPr>
      <w:r w:rsidRPr="00820190">
        <w:rPr>
          <w:rFonts w:ascii="Arial Narrow" w:eastAsia="Calibri" w:hAnsi="Arial Narrow"/>
          <w:sz w:val="24"/>
          <w:szCs w:val="24"/>
        </w:rPr>
        <w:tab/>
      </w:r>
      <w:r w:rsidRPr="00820190">
        <w:rPr>
          <w:rFonts w:ascii="Arial Narrow" w:eastAsia="Calibri" w:hAnsi="Arial Narrow"/>
          <w:sz w:val="24"/>
          <w:szCs w:val="24"/>
          <w:lang w:val="en-US"/>
        </w:rPr>
        <w:t>Forestry accounting standard that is used internationally is IAS 41 about Agriculture. IAS 41 regulates accounting procedures connected with the management by an entity of the biological transformation (an increase and a decrease in quality/quantity, production, and creation of new biological asset) and harvest of biological asset for sale or for conversion to agricultural produce, or into additional biological assets. Those processes are known as an agricultural activity.</w:t>
      </w:r>
    </w:p>
    <w:p w:rsidR="00F60A28" w:rsidRPr="00820190" w:rsidRDefault="00F60A28" w:rsidP="00004265">
      <w:pPr>
        <w:tabs>
          <w:tab w:val="left" w:pos="851"/>
        </w:tabs>
        <w:spacing w:after="0" w:line="240" w:lineRule="auto"/>
        <w:jc w:val="both"/>
        <w:rPr>
          <w:rFonts w:ascii="Arial Narrow" w:hAnsi="Arial Narrow"/>
          <w:sz w:val="24"/>
          <w:szCs w:val="24"/>
          <w:lang w:val="en-US"/>
        </w:rPr>
      </w:pPr>
      <w:r w:rsidRPr="00820190">
        <w:rPr>
          <w:rFonts w:ascii="Arial Narrow" w:hAnsi="Arial Narrow"/>
          <w:sz w:val="24"/>
          <w:szCs w:val="24"/>
          <w:lang w:val="en-US"/>
        </w:rPr>
        <w:tab/>
        <w:t xml:space="preserve">In general, IAS 41 regulates accounting treatments for a biological asset and agricultural produce at the point of harvest. A biological asset is a living animal or plant, and agricultural produce is the harvested product of the entity’s biological assets. In forestry context, its biological asset is tree and its agricultural produce is forestry product in the form of timber and non-timber. </w:t>
      </w:r>
    </w:p>
    <w:p w:rsidR="00F60A28" w:rsidRPr="00820190" w:rsidRDefault="00F60A28"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Biological asset and agricultural produce are recognized when, and only when:</w:t>
      </w:r>
    </w:p>
    <w:p w:rsidR="00F60A28" w:rsidRPr="00820190" w:rsidRDefault="00F60A28" w:rsidP="00004265">
      <w:pPr>
        <w:pStyle w:val="ListParagraph"/>
        <w:numPr>
          <w:ilvl w:val="0"/>
          <w:numId w:val="18"/>
        </w:numPr>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lastRenderedPageBreak/>
        <w:t>The entity controls the asset as a result of past events. Controls can be owned by an entity through legal ownership or branding on acquisition of biological asset and agricultural produce.</w:t>
      </w:r>
    </w:p>
    <w:p w:rsidR="00F60A28" w:rsidRPr="00820190" w:rsidRDefault="00F60A28" w:rsidP="00004265">
      <w:pPr>
        <w:pStyle w:val="ListParagraph"/>
        <w:numPr>
          <w:ilvl w:val="0"/>
          <w:numId w:val="18"/>
        </w:numPr>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It is probable that future economic benefits associated with the asset will flow to the entity. The future economic benefits are normally assessed by measuring the significant physical attributes.</w:t>
      </w:r>
    </w:p>
    <w:p w:rsidR="00F60A28" w:rsidRPr="00820190" w:rsidRDefault="00F60A28" w:rsidP="00004265">
      <w:pPr>
        <w:pStyle w:val="ListParagraph"/>
        <w:numPr>
          <w:ilvl w:val="0"/>
          <w:numId w:val="18"/>
        </w:numPr>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 xml:space="preserve">The fair value or cost of the asset can be measured reliably. Biological asset and agricultural produce shall be measured at </w:t>
      </w:r>
      <w:r w:rsidRPr="00820190">
        <w:rPr>
          <w:rFonts w:ascii="Arial Narrow" w:eastAsia="Calibri" w:hAnsi="Arial Narrow"/>
          <w:b/>
          <w:sz w:val="24"/>
          <w:szCs w:val="24"/>
          <w:lang w:val="en-US"/>
        </w:rPr>
        <w:t xml:space="preserve">fair value less cost to sell, </w:t>
      </w:r>
      <w:r w:rsidRPr="00820190">
        <w:rPr>
          <w:rFonts w:ascii="Arial Narrow" w:eastAsia="Calibri" w:hAnsi="Arial Narrow"/>
          <w:sz w:val="24"/>
          <w:szCs w:val="24"/>
          <w:lang w:val="en-US"/>
        </w:rPr>
        <w:t>except for certain cases when fair value cannot be measured reliably. Biological asset shall be measured on initial recognition and at the end of each reporting period, while agricultural produce shall be measured at the point of harvest. The processing of agricultural produces after harvest is measured using the inventory approach.</w:t>
      </w:r>
    </w:p>
    <w:p w:rsidR="00F60A28" w:rsidRPr="00820190" w:rsidRDefault="00F60A28"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IAS 41 is an co</w:t>
      </w:r>
      <w:r w:rsidR="008650A9" w:rsidRPr="00820190">
        <w:rPr>
          <w:rFonts w:ascii="Arial Narrow" w:hAnsi="Arial Narrow"/>
          <w:sz w:val="24"/>
          <w:szCs w:val="24"/>
          <w:lang w:val="en-US"/>
        </w:rPr>
        <w:t>ntroversial accounting standard</w:t>
      </w:r>
      <w:r w:rsidRPr="00820190">
        <w:rPr>
          <w:rFonts w:ascii="Arial Narrow" w:hAnsi="Arial Narrow"/>
          <w:sz w:val="24"/>
          <w:szCs w:val="24"/>
          <w:lang w:val="en-US"/>
        </w:rPr>
        <w:t xml:space="preserve"> because it uses fair value as the only basis for assessment (not as an option like in fixed assets accounting standards). Fair value can be obtained from active market, but not all of assets have an active market. This standard is not regulating all of accounting treatments in agricultural entity. Two things that are regulated in this standard are biological assets and agricultural produce, either for their measurement of gain or loss from fair value measurement or for their disclosures. </w:t>
      </w:r>
    </w:p>
    <w:p w:rsidR="00F60A28" w:rsidRPr="00820190" w:rsidRDefault="00F60A28"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Biological asset is presented in statement of financial position at fair value of the assets at reporting date less cost to sell. Changes in value due to revaluation of biological asset at reporting date will be recognized as revenue. Revenue for biological asset is increasing of asset’s value or the growth of asset. This revenue will be matched with incurred expenses to maintain and grow that asset. The result of company’s operation is to grow that asset through the series of maintenance, planting and other processes.</w:t>
      </w:r>
    </w:p>
    <w:p w:rsidR="00F60A28" w:rsidRPr="00820190" w:rsidRDefault="008650A9"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Agricultural products</w:t>
      </w:r>
      <w:r w:rsidR="00F60A28" w:rsidRPr="00820190">
        <w:rPr>
          <w:rFonts w:ascii="Arial Narrow" w:hAnsi="Arial Narrow"/>
          <w:sz w:val="24"/>
          <w:szCs w:val="24"/>
          <w:lang w:val="en-US"/>
        </w:rPr>
        <w:t xml:space="preserve"> </w:t>
      </w:r>
      <w:r w:rsidRPr="00820190">
        <w:rPr>
          <w:rFonts w:ascii="Arial Narrow" w:hAnsi="Arial Narrow"/>
          <w:sz w:val="24"/>
          <w:szCs w:val="24"/>
          <w:lang w:val="en-US"/>
        </w:rPr>
        <w:t>are</w:t>
      </w:r>
      <w:r w:rsidR="00F60A28" w:rsidRPr="00820190">
        <w:rPr>
          <w:rFonts w:ascii="Arial Narrow" w:hAnsi="Arial Narrow"/>
          <w:sz w:val="24"/>
          <w:szCs w:val="24"/>
          <w:lang w:val="en-US"/>
        </w:rPr>
        <w:t xml:space="preserve"> presented in statement of financial position at fair value less cost to sell at the point of harvest. </w:t>
      </w:r>
      <w:r w:rsidRPr="00820190">
        <w:rPr>
          <w:rFonts w:ascii="Arial Narrow" w:hAnsi="Arial Narrow"/>
          <w:sz w:val="24"/>
          <w:szCs w:val="24"/>
          <w:lang w:val="en-US"/>
        </w:rPr>
        <w:t>Agricultural products’</w:t>
      </w:r>
      <w:r w:rsidR="00F60A28" w:rsidRPr="00820190">
        <w:rPr>
          <w:rFonts w:ascii="Arial Narrow" w:hAnsi="Arial Narrow"/>
          <w:sz w:val="24"/>
          <w:szCs w:val="24"/>
          <w:lang w:val="en-US"/>
        </w:rPr>
        <w:t xml:space="preserve"> assessment as inventory will lead to revenue. Harvested products are revenue for agricultural entities. Cost to sell for agricultural produce is relatively small and usually can be estimated reliably. Time lag between harvest and sales is relatively short, so that revenue is recognized at the point of harvest, not sales. If illustrated, the revenue recognition will be done with the following journal.</w:t>
      </w:r>
    </w:p>
    <w:p w:rsidR="00F60A28" w:rsidRPr="00820190" w:rsidRDefault="00F60A28" w:rsidP="00004265">
      <w:pPr>
        <w:spacing w:after="0" w:line="240" w:lineRule="auto"/>
        <w:ind w:firstLine="851"/>
        <w:jc w:val="both"/>
        <w:rPr>
          <w:rFonts w:ascii="Arial Narrow" w:hAnsi="Arial Narrow"/>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3"/>
      </w:tblGrid>
      <w:tr w:rsidR="00F60A28" w:rsidRPr="00AE0DBC" w:rsidTr="00AE0DBC">
        <w:tc>
          <w:tcPr>
            <w:tcW w:w="8153" w:type="dxa"/>
            <w:shd w:val="clear" w:color="auto" w:fill="auto"/>
          </w:tcPr>
          <w:p w:rsidR="00F60A28" w:rsidRPr="00AE0DBC" w:rsidRDefault="00F60A28" w:rsidP="00AE0DBC">
            <w:pPr>
              <w:spacing w:after="0" w:line="240" w:lineRule="auto"/>
              <w:jc w:val="center"/>
              <w:rPr>
                <w:rFonts w:ascii="Arial Narrow" w:hAnsi="Arial Narrow"/>
                <w:sz w:val="24"/>
                <w:szCs w:val="24"/>
                <w:lang w:val="en-US"/>
              </w:rPr>
            </w:pPr>
            <w:r w:rsidRPr="00AE0DBC">
              <w:rPr>
                <w:rFonts w:ascii="Arial Narrow" w:hAnsi="Arial Narrow"/>
                <w:sz w:val="24"/>
                <w:szCs w:val="24"/>
              </w:rPr>
              <w:t>Tabl</w:t>
            </w:r>
            <w:r w:rsidRPr="00AE0DBC">
              <w:rPr>
                <w:rFonts w:ascii="Arial Narrow" w:hAnsi="Arial Narrow"/>
                <w:sz w:val="24"/>
                <w:szCs w:val="24"/>
                <w:lang w:val="en-US"/>
              </w:rPr>
              <w:t>e</w:t>
            </w:r>
            <w:r w:rsidRPr="00AE0DBC">
              <w:rPr>
                <w:rFonts w:ascii="Arial Narrow" w:hAnsi="Arial Narrow"/>
                <w:sz w:val="24"/>
                <w:szCs w:val="24"/>
              </w:rPr>
              <w:t xml:space="preserve"> 1 . </w:t>
            </w:r>
            <w:r w:rsidRPr="00AE0DBC">
              <w:rPr>
                <w:rFonts w:ascii="Arial Narrow" w:hAnsi="Arial Narrow"/>
                <w:sz w:val="24"/>
                <w:szCs w:val="24"/>
                <w:lang w:val="en-US"/>
              </w:rPr>
              <w:t>Illustration of Revenue Recognition Journal</w:t>
            </w:r>
          </w:p>
          <w:p w:rsidR="00F60A28" w:rsidRPr="00AE0DBC" w:rsidRDefault="00F60A28" w:rsidP="00AE0DBC">
            <w:pPr>
              <w:spacing w:after="0" w:line="240" w:lineRule="auto"/>
              <w:jc w:val="both"/>
              <w:rPr>
                <w:rFonts w:ascii="Arial Narrow" w:hAnsi="Arial Narrow"/>
                <w:sz w:val="24"/>
                <w:szCs w:val="24"/>
                <w:lang w:val="en-US"/>
              </w:rPr>
            </w:pP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Biological asset (differences between initial value  and final value)</w:t>
            </w:r>
            <w:r w:rsidRPr="00AE0DBC">
              <w:rPr>
                <w:rFonts w:ascii="Arial Narrow" w:hAnsi="Arial Narrow"/>
                <w:sz w:val="24"/>
                <w:szCs w:val="24"/>
                <w:lang w:val="en-US"/>
              </w:rPr>
              <w:tab/>
              <w:t xml:space="preserve">    xxxx                                 </w:t>
            </w: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ab/>
            </w:r>
            <w:r w:rsidRPr="00AE0DBC">
              <w:rPr>
                <w:rFonts w:ascii="Arial Narrow" w:hAnsi="Arial Narrow"/>
                <w:sz w:val="24"/>
                <w:szCs w:val="24"/>
                <w:lang w:val="en-US"/>
              </w:rPr>
              <w:tab/>
              <w:t>Revenue from the growth of biological asset</w:t>
            </w:r>
            <w:r w:rsidRPr="00AE0DBC">
              <w:rPr>
                <w:rFonts w:ascii="Arial Narrow" w:hAnsi="Arial Narrow"/>
                <w:sz w:val="24"/>
                <w:szCs w:val="24"/>
                <w:lang w:val="en-US"/>
              </w:rPr>
              <w:tab/>
            </w:r>
            <w:r w:rsidRPr="00AE0DBC">
              <w:rPr>
                <w:rFonts w:ascii="Arial Narrow" w:hAnsi="Arial Narrow"/>
                <w:sz w:val="24"/>
                <w:szCs w:val="24"/>
                <w:lang w:val="en-US"/>
              </w:rPr>
              <w:tab/>
              <w:t xml:space="preserve">            xxxx</w:t>
            </w:r>
          </w:p>
          <w:p w:rsidR="00F60A28" w:rsidRPr="00AE0DBC" w:rsidRDefault="00F60A28" w:rsidP="00AE0DBC">
            <w:pPr>
              <w:spacing w:after="0" w:line="240" w:lineRule="auto"/>
              <w:jc w:val="both"/>
              <w:rPr>
                <w:rFonts w:ascii="Arial Narrow" w:hAnsi="Arial Narrow"/>
                <w:sz w:val="24"/>
                <w:szCs w:val="24"/>
                <w:lang w:val="en-US"/>
              </w:rPr>
            </w:pP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Agricultural inventory (selling price – cost to sell)</w:t>
            </w:r>
            <w:r w:rsidRPr="00AE0DBC">
              <w:rPr>
                <w:rFonts w:ascii="Arial Narrow" w:hAnsi="Arial Narrow"/>
                <w:sz w:val="24"/>
                <w:szCs w:val="24"/>
                <w:lang w:val="en-US"/>
              </w:rPr>
              <w:tab/>
              <w:t xml:space="preserve">                            xxxx</w:t>
            </w: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ab/>
            </w:r>
            <w:r w:rsidRPr="00AE0DBC">
              <w:rPr>
                <w:rFonts w:ascii="Arial Narrow" w:hAnsi="Arial Narrow"/>
                <w:sz w:val="24"/>
                <w:szCs w:val="24"/>
                <w:lang w:val="en-US"/>
              </w:rPr>
              <w:tab/>
              <w:t>Revenue from harvested product of</w:t>
            </w: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 xml:space="preserve">                           agricultural produce</w:t>
            </w:r>
            <w:r w:rsidRPr="00AE0DBC">
              <w:rPr>
                <w:rFonts w:ascii="Arial Narrow" w:hAnsi="Arial Narrow"/>
                <w:sz w:val="24"/>
                <w:szCs w:val="24"/>
                <w:lang w:val="en-US"/>
              </w:rPr>
              <w:tab/>
            </w:r>
            <w:r w:rsidRPr="00AE0DBC">
              <w:rPr>
                <w:rFonts w:ascii="Arial Narrow" w:hAnsi="Arial Narrow"/>
                <w:sz w:val="24"/>
                <w:szCs w:val="24"/>
                <w:lang w:val="en-US"/>
              </w:rPr>
              <w:tab/>
              <w:t xml:space="preserve">                                                xxxx</w:t>
            </w: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Account receivables</w:t>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t xml:space="preserve">                            xxxx</w:t>
            </w: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ab/>
            </w:r>
            <w:r w:rsidRPr="00AE0DBC">
              <w:rPr>
                <w:rFonts w:ascii="Arial Narrow" w:hAnsi="Arial Narrow"/>
                <w:sz w:val="24"/>
                <w:szCs w:val="24"/>
                <w:lang w:val="en-US"/>
              </w:rPr>
              <w:tab/>
              <w:t>Inventory</w:t>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r>
            <w:r w:rsidRPr="00AE0DBC">
              <w:rPr>
                <w:rFonts w:ascii="Arial Narrow" w:hAnsi="Arial Narrow"/>
                <w:sz w:val="24"/>
                <w:szCs w:val="24"/>
                <w:lang w:val="en-US"/>
              </w:rPr>
              <w:tab/>
              <w:t xml:space="preserve">            xxxx</w:t>
            </w:r>
          </w:p>
          <w:p w:rsidR="00F60A28" w:rsidRPr="00AE0DBC" w:rsidRDefault="00F60A28" w:rsidP="00AE0DBC">
            <w:pPr>
              <w:spacing w:after="0" w:line="240" w:lineRule="auto"/>
              <w:jc w:val="both"/>
              <w:rPr>
                <w:rFonts w:ascii="Arial Narrow" w:hAnsi="Arial Narrow"/>
                <w:sz w:val="24"/>
                <w:szCs w:val="24"/>
                <w:lang w:val="en-US"/>
              </w:rPr>
            </w:pPr>
            <w:r w:rsidRPr="00AE0DBC">
              <w:rPr>
                <w:rFonts w:ascii="Arial Narrow" w:hAnsi="Arial Narrow"/>
                <w:sz w:val="24"/>
                <w:szCs w:val="24"/>
                <w:lang w:val="en-US"/>
              </w:rPr>
              <w:tab/>
            </w:r>
            <w:r w:rsidRPr="00AE0DBC">
              <w:rPr>
                <w:rFonts w:ascii="Arial Narrow" w:hAnsi="Arial Narrow"/>
                <w:sz w:val="24"/>
                <w:szCs w:val="24"/>
                <w:lang w:val="en-US"/>
              </w:rPr>
              <w:tab/>
              <w:t>Cash (cash outflow for selling expenses )</w:t>
            </w:r>
            <w:r w:rsidRPr="00AE0DBC">
              <w:rPr>
                <w:rFonts w:ascii="Arial Narrow" w:hAnsi="Arial Narrow"/>
                <w:sz w:val="24"/>
                <w:szCs w:val="24"/>
                <w:lang w:val="en-US"/>
              </w:rPr>
              <w:tab/>
            </w:r>
            <w:r w:rsidRPr="00AE0DBC">
              <w:rPr>
                <w:rFonts w:ascii="Arial Narrow" w:hAnsi="Arial Narrow"/>
                <w:sz w:val="24"/>
                <w:szCs w:val="24"/>
                <w:lang w:val="en-US"/>
              </w:rPr>
              <w:tab/>
              <w:t xml:space="preserve">            xxxx</w:t>
            </w:r>
          </w:p>
        </w:tc>
      </w:tr>
    </w:tbl>
    <w:p w:rsidR="00F60A28" w:rsidRPr="00820190" w:rsidRDefault="00F60A28" w:rsidP="00004265">
      <w:pPr>
        <w:spacing w:after="0" w:line="240" w:lineRule="auto"/>
        <w:jc w:val="both"/>
        <w:rPr>
          <w:rFonts w:ascii="Arial Narrow" w:hAnsi="Arial Narrow"/>
          <w:color w:val="FF0000"/>
          <w:sz w:val="24"/>
          <w:szCs w:val="24"/>
          <w:lang w:val="en-US"/>
        </w:rPr>
      </w:pPr>
    </w:p>
    <w:p w:rsidR="00F60A28" w:rsidRPr="00820190" w:rsidRDefault="00F60A28"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Recording as presented above is according to matching principles concept. Incurred cost during one period is used to grow assets to be bigger or to make asset can produce products. The purpose of expenditure to produce and grow asset is to be matched with the incurred cost.</w:t>
      </w:r>
    </w:p>
    <w:p w:rsidR="00F60A28" w:rsidRPr="00820190" w:rsidRDefault="00F60A28"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Fair value of agricultural produc</w:t>
      </w:r>
      <w:r w:rsidR="008650A9" w:rsidRPr="00820190">
        <w:rPr>
          <w:rFonts w:ascii="Arial Narrow" w:hAnsi="Arial Narrow"/>
          <w:sz w:val="24"/>
          <w:szCs w:val="24"/>
          <w:lang w:val="en-US"/>
        </w:rPr>
        <w:t>ts</w:t>
      </w:r>
      <w:r w:rsidRPr="00820190">
        <w:rPr>
          <w:rFonts w:ascii="Arial Narrow" w:hAnsi="Arial Narrow"/>
          <w:sz w:val="24"/>
          <w:szCs w:val="24"/>
          <w:lang w:val="en-US"/>
        </w:rPr>
        <w:t xml:space="preserve"> at the point of harvest is easier to </w:t>
      </w:r>
      <w:r w:rsidR="008650A9" w:rsidRPr="00820190">
        <w:rPr>
          <w:rFonts w:ascii="Arial Narrow" w:hAnsi="Arial Narrow"/>
          <w:sz w:val="24"/>
          <w:szCs w:val="24"/>
          <w:lang w:val="en-US"/>
        </w:rPr>
        <w:t>get because agricultural products</w:t>
      </w:r>
      <w:r w:rsidRPr="00820190">
        <w:rPr>
          <w:rFonts w:ascii="Arial Narrow" w:hAnsi="Arial Narrow"/>
          <w:sz w:val="24"/>
          <w:szCs w:val="24"/>
          <w:lang w:val="en-US"/>
        </w:rPr>
        <w:t xml:space="preserve"> </w:t>
      </w:r>
      <w:r w:rsidR="008650A9" w:rsidRPr="00820190">
        <w:rPr>
          <w:rFonts w:ascii="Arial Narrow" w:hAnsi="Arial Narrow"/>
          <w:sz w:val="24"/>
          <w:szCs w:val="24"/>
          <w:lang w:val="en-US"/>
        </w:rPr>
        <w:t>are</w:t>
      </w:r>
      <w:r w:rsidRPr="00820190">
        <w:rPr>
          <w:rFonts w:ascii="Arial Narrow" w:hAnsi="Arial Narrow"/>
          <w:sz w:val="24"/>
          <w:szCs w:val="24"/>
          <w:lang w:val="en-US"/>
        </w:rPr>
        <w:t xml:space="preserve"> produced continuously, so that the market is quite active. In forestry industry, selling price </w:t>
      </w:r>
      <w:r w:rsidRPr="00820190">
        <w:rPr>
          <w:rFonts w:ascii="Arial Narrow" w:hAnsi="Arial Narrow"/>
          <w:sz w:val="24"/>
          <w:szCs w:val="24"/>
          <w:lang w:val="en-US"/>
        </w:rPr>
        <w:lastRenderedPageBreak/>
        <w:t>of agricultural produce is available in the market, but it varies depending on market and time. It is also influenced by the quality of produced agricultural produce. Determining the fair value, accountants must be careful to determine the time of recognition. They also have to consider the quality of product, fair value on recognition date and other factors related to market condition. After recorded as inventory at the point of harvest, the value of damaged agricultural produce should be adjusted. This value drops down due to market condition. Inventory is valued either at cost (fair value at the point of harvest lest cost to sell) or at net realizable value, whichever is lower. In common, entity does not need appraisal service to get fair value and net realizable value. Entity can use the available market price or current transaction price of similar products.</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 xml:space="preserve">Fair value of biological asset is relatively more difficult to get because biological asset is aimed to produce, not for sale in the short term period. For biological asset available for sale (example: cattle), the value is easier to get in the market. Biological asset available for sale is classified as inventory. Fair value of biological assets that is intended to produce, such as cows, milk-producing cows, rubber trees, palm trees and others, is more difficult to determine.  Those assets are not for sale, so that it is difficult to get current market value or selling price. Those assets are also relatively specific because they depend on quality, geographical position and other factors.  The standard does not mention explicitly that biological asset needs independent appraiser, but the independent opinion can increase the reliability of financial statement. </w:t>
      </w:r>
    </w:p>
    <w:p w:rsidR="00F60A28" w:rsidRPr="00820190" w:rsidRDefault="00F60A28" w:rsidP="00004265">
      <w:pPr>
        <w:tabs>
          <w:tab w:val="left" w:pos="426"/>
        </w:tabs>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Fair value is the amount for which an asset could be exchanged, or a liability settled, between knowledgeable, willing parties in an arm’s length transaction. Rules to determine fair value according to hierarchy in the standard is used to determine fair value of biological assets. But, if there is no active market, the determination of the fair value can be done through the following ways:</w:t>
      </w:r>
    </w:p>
    <w:p w:rsidR="00F60A28" w:rsidRPr="00820190" w:rsidRDefault="00F60A28" w:rsidP="00004265">
      <w:pPr>
        <w:pStyle w:val="ListParagraph"/>
        <w:numPr>
          <w:ilvl w:val="1"/>
          <w:numId w:val="8"/>
        </w:numPr>
        <w:spacing w:after="0" w:line="240" w:lineRule="auto"/>
        <w:ind w:left="284" w:hanging="284"/>
        <w:jc w:val="both"/>
        <w:rPr>
          <w:rFonts w:ascii="Arial Narrow" w:hAnsi="Arial Narrow"/>
          <w:sz w:val="24"/>
          <w:szCs w:val="24"/>
        </w:rPr>
      </w:pPr>
      <w:r w:rsidRPr="00820190">
        <w:rPr>
          <w:rFonts w:ascii="Arial Narrow" w:hAnsi="Arial Narrow"/>
          <w:sz w:val="24"/>
          <w:szCs w:val="24"/>
          <w:lang w:val="en-US"/>
        </w:rPr>
        <w:t>Market value of current transactions, when there are no significant changes on economic condition between transaction date and reporting date.</w:t>
      </w:r>
    </w:p>
    <w:p w:rsidR="00F60A28" w:rsidRPr="00820190" w:rsidRDefault="00F60A28" w:rsidP="00004265">
      <w:pPr>
        <w:pStyle w:val="ListParagraph"/>
        <w:numPr>
          <w:ilvl w:val="1"/>
          <w:numId w:val="8"/>
        </w:numPr>
        <w:spacing w:after="0" w:line="240" w:lineRule="auto"/>
        <w:ind w:left="284" w:hanging="284"/>
        <w:jc w:val="both"/>
        <w:rPr>
          <w:rFonts w:ascii="Arial Narrow" w:hAnsi="Arial Narrow"/>
          <w:sz w:val="24"/>
          <w:szCs w:val="24"/>
        </w:rPr>
      </w:pPr>
      <w:r w:rsidRPr="00820190">
        <w:rPr>
          <w:rFonts w:ascii="Arial Narrow" w:hAnsi="Arial Narrow"/>
          <w:sz w:val="24"/>
          <w:szCs w:val="24"/>
          <w:lang w:val="en-US"/>
        </w:rPr>
        <w:t>Market value for similar asset with any adjustments to describe any differences.</w:t>
      </w:r>
    </w:p>
    <w:p w:rsidR="00F60A28" w:rsidRPr="00820190" w:rsidRDefault="00F60A28" w:rsidP="00004265">
      <w:pPr>
        <w:pStyle w:val="ListParagraph"/>
        <w:numPr>
          <w:ilvl w:val="1"/>
          <w:numId w:val="8"/>
        </w:numPr>
        <w:spacing w:after="0" w:line="240" w:lineRule="auto"/>
        <w:ind w:left="284" w:hanging="284"/>
        <w:jc w:val="both"/>
        <w:rPr>
          <w:rFonts w:ascii="Arial Narrow" w:hAnsi="Arial Narrow"/>
          <w:i/>
          <w:sz w:val="24"/>
          <w:szCs w:val="24"/>
        </w:rPr>
      </w:pPr>
      <w:r w:rsidRPr="00820190">
        <w:rPr>
          <w:rFonts w:ascii="Arial Narrow" w:hAnsi="Arial Narrow"/>
          <w:sz w:val="24"/>
          <w:szCs w:val="24"/>
          <w:lang w:val="en-US"/>
        </w:rPr>
        <w:t>Sector benchmarks</w:t>
      </w:r>
      <w:r w:rsidRPr="00820190">
        <w:rPr>
          <w:rFonts w:ascii="Arial Narrow" w:hAnsi="Arial Narrow"/>
          <w:i/>
          <w:sz w:val="24"/>
          <w:szCs w:val="24"/>
          <w:lang w:val="en-US"/>
        </w:rPr>
        <w:t>.</w:t>
      </w:r>
    </w:p>
    <w:p w:rsidR="00F60A28" w:rsidRPr="00820190" w:rsidRDefault="00F60A28" w:rsidP="00004265">
      <w:pPr>
        <w:pStyle w:val="ListParagraph"/>
        <w:numPr>
          <w:ilvl w:val="1"/>
          <w:numId w:val="8"/>
        </w:numPr>
        <w:spacing w:after="0" w:line="240" w:lineRule="auto"/>
        <w:ind w:left="284" w:hanging="284"/>
        <w:jc w:val="both"/>
        <w:rPr>
          <w:rFonts w:ascii="Arial Narrow" w:hAnsi="Arial Narrow"/>
          <w:i/>
          <w:sz w:val="24"/>
          <w:szCs w:val="24"/>
        </w:rPr>
      </w:pPr>
      <w:r w:rsidRPr="00820190">
        <w:rPr>
          <w:rFonts w:ascii="Arial Narrow" w:hAnsi="Arial Narrow"/>
          <w:sz w:val="24"/>
          <w:szCs w:val="24"/>
          <w:lang w:val="en-US"/>
        </w:rPr>
        <w:t>Present value of expected net cash flow from the asset discounted at a current-market determined rate. Not included in this context of net cash flow are financing cost for assets, taxation cost and the processing of agricultural produce after harvest.</w:t>
      </w:r>
    </w:p>
    <w:p w:rsidR="00F60A28" w:rsidRPr="00820190" w:rsidRDefault="00F60A28" w:rsidP="00004265">
      <w:pPr>
        <w:pStyle w:val="ListParagraph"/>
        <w:numPr>
          <w:ilvl w:val="1"/>
          <w:numId w:val="8"/>
        </w:numPr>
        <w:spacing w:after="0" w:line="240" w:lineRule="auto"/>
        <w:ind w:left="284" w:hanging="284"/>
        <w:jc w:val="both"/>
        <w:rPr>
          <w:rFonts w:ascii="Arial Narrow" w:hAnsi="Arial Narrow"/>
          <w:i/>
          <w:sz w:val="24"/>
          <w:szCs w:val="24"/>
        </w:rPr>
      </w:pPr>
      <w:r w:rsidRPr="00820190">
        <w:rPr>
          <w:rFonts w:ascii="Arial Narrow" w:hAnsi="Arial Narrow"/>
          <w:sz w:val="24"/>
          <w:szCs w:val="24"/>
          <w:lang w:val="en-US"/>
        </w:rPr>
        <w:t>Equivalent with cost. It may happen in two situations. First situation is when biological asset and agriculture produces just have little biological transformation from initial recognition to reporting date. For example, planting process began near the reporting date. On reporting date, there is only little biological transformation, so that the cost can be equal with the fair value. Second situation is when the impact of biological transformation for the price of biological asset and agriculture produce is not material. For example, the initial growth of 30-year production cycle of a forest. Biological transformation that occurs in the beginning of growth period is not material because of the long term production cycle.</w:t>
      </w:r>
    </w:p>
    <w:p w:rsidR="00F60A28" w:rsidRPr="00820190" w:rsidRDefault="00F60A28"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In practice to determine fair value of biological assets, appraiser use three approaches, namely</w:t>
      </w:r>
      <w:r w:rsidRPr="00820190">
        <w:rPr>
          <w:rFonts w:ascii="Arial Narrow" w:hAnsi="Arial Narrow"/>
          <w:color w:val="FF0000"/>
          <w:sz w:val="24"/>
          <w:szCs w:val="24"/>
          <w:lang w:val="en-US"/>
        </w:rPr>
        <w:t xml:space="preserve"> </w:t>
      </w:r>
      <w:r w:rsidRPr="00820190">
        <w:rPr>
          <w:rFonts w:ascii="Arial Narrow" w:hAnsi="Arial Narrow"/>
          <w:sz w:val="24"/>
          <w:szCs w:val="24"/>
          <w:lang w:val="en-US"/>
        </w:rPr>
        <w:t>market value of similar assets / current transactions approach, revenue approach and recoverable amount approach. Market value of similar assets approach has to consider specifications of biological assets, varieties, condition of assets, location and market condition. Revenue approach is calculating the value of assets by discounted selling price of product that is produced in the future less cost incurred to develop assets until its maturity. Revenue approach uses many assumptions, such as interest rate, harvest period and predicted cost and selling price of products in the future. Recoverable amount approach measures assets by how much the cost used to develop asset until its current condition. Appraiser usually considers several approaches to the assessment. Professional judgment is used to determine final decision of assessment.  In general, the measurement of biological asset when there is no active market allows bias, so that it can reduce the reliability of financial statement.</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lastRenderedPageBreak/>
        <w:t xml:space="preserve">In measuring biological asset, other assets element should not be included in the component being measured. Land, building, infrastructure that are on the forest or plantation should be measured separately with plant asset. If the measurement is conducted together, so that for reporting purpose the value should be separated based on relative market value or residual approach (the value of total assets and plant less the fair value of land only). Those classifications are important because every asset has different characteristics and accounting treatments (land and building used PSAK 16 about Fixed Assets).  </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For some specific types of biological assets, measurement using cost is not give different result with measurement using fair value method. There are biological assets that are no need long term transformation period, such as harvested asset for one period or shorter (vegetables, short term livestock). Accumulated cost to planting and maintaining process is relatively equal with the growth of asset. Harvesting period is relatively short. This asset can be transformed to the agricultural produce in the short term period (like work in process goods). At a certain age, biological assets do not require material transformation process. Its price changing is also not material, such as the teakwood that have entered the harvested age. Therefore, the cost may be used as long as the cost presents the fair value of biological assets.</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IAS 41 still gives alternative measurement method with cost method, if fair value is not reliable and estimation cannot gives clear value. This kind of measurement is only allowed on initial recognition. Therefore, entity should disclose sufficient explanations related on measurement with cost method. It indicates that cost method can still be used if fair value is not reliable.</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 xml:space="preserve">Entity that has biological asset and agriculture produce should provide fairly complete disclosures about the activities carried out, the value of agricultural assets (biological assets and agricultural produce), and gain / loss reported in the income statement. Entity should disclose income from harvested agriculture produce and gain / loss from change in value of biological asset. </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Biological asset have to be classified and given some explanations, on either the narrative form or quantitative form for every classification. Biological asset should be separated between consumable and bearer biological assets. This separation is important because both of them have different properties. Bearer assets are biological assets which will produce and have long-term benefit for entity, while consumable assets are biological assets that are to be harvested as agricultural produce or sold as biological assets. Both classifications are still to be separated between mature and immature. Separation can give information about the expected future cash flow.</w:t>
      </w:r>
    </w:p>
    <w:p w:rsidR="00F60A28" w:rsidRPr="00820190" w:rsidRDefault="00F60A28" w:rsidP="00004265">
      <w:pP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Entity also has to give quantitative information about changes in value of asset for every classification. Those changes are specified based on changes due to either the growth of asset or change in market value.  Measurement methods and assumptions used in measurement process should be disclosed in the notes to the financial statement. Measurement is affected by market condition, change in natural resources and others. Therefore, either the financial risk or other risks that may affect the value of assets should also be disclosed. More detailed disclosures in IAS 41 can be seen in 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3"/>
      </w:tblGrid>
      <w:tr w:rsidR="00F60A28" w:rsidRPr="00AE0DBC" w:rsidTr="00AE0DBC">
        <w:tc>
          <w:tcPr>
            <w:tcW w:w="8153" w:type="dxa"/>
            <w:shd w:val="clear" w:color="auto" w:fill="auto"/>
          </w:tcPr>
          <w:p w:rsidR="00F60A28" w:rsidRPr="00AE0DBC" w:rsidRDefault="00F60A28" w:rsidP="00AE0DBC">
            <w:pPr>
              <w:spacing w:after="0" w:line="240" w:lineRule="auto"/>
              <w:jc w:val="center"/>
              <w:rPr>
                <w:rFonts w:ascii="Arial Narrow" w:hAnsi="Arial Narrow"/>
                <w:sz w:val="24"/>
                <w:szCs w:val="24"/>
                <w:lang w:val="en-US"/>
              </w:rPr>
            </w:pPr>
            <w:r w:rsidRPr="00AE0DBC">
              <w:rPr>
                <w:rFonts w:ascii="Arial Narrow" w:hAnsi="Arial Narrow"/>
                <w:sz w:val="24"/>
                <w:szCs w:val="24"/>
              </w:rPr>
              <w:t>Tab</w:t>
            </w:r>
            <w:r w:rsidRPr="00AE0DBC">
              <w:rPr>
                <w:rFonts w:ascii="Arial Narrow" w:hAnsi="Arial Narrow"/>
                <w:sz w:val="24"/>
                <w:szCs w:val="24"/>
                <w:lang w:val="en-US"/>
              </w:rPr>
              <w:t>le</w:t>
            </w:r>
            <w:r w:rsidRPr="00AE0DBC">
              <w:rPr>
                <w:rFonts w:ascii="Arial Narrow" w:hAnsi="Arial Narrow"/>
                <w:sz w:val="24"/>
                <w:szCs w:val="24"/>
              </w:rPr>
              <w:t xml:space="preserve"> 2.</w:t>
            </w:r>
            <w:r w:rsidRPr="00AE0DBC">
              <w:rPr>
                <w:rFonts w:ascii="Arial Narrow" w:hAnsi="Arial Narrow"/>
                <w:sz w:val="24"/>
                <w:szCs w:val="24"/>
                <w:lang w:val="en-US"/>
              </w:rPr>
              <w:t xml:space="preserve"> Disclosure of Biological Asset and Agriculture Produce</w:t>
            </w:r>
          </w:p>
        </w:tc>
      </w:tr>
      <w:tr w:rsidR="00F60A28" w:rsidRPr="00AE0DBC" w:rsidTr="00AE0DBC">
        <w:tc>
          <w:tcPr>
            <w:tcW w:w="8153" w:type="dxa"/>
            <w:shd w:val="clear" w:color="auto" w:fill="auto"/>
          </w:tcPr>
          <w:p w:rsidR="00F60A28" w:rsidRPr="00AE0DBC" w:rsidRDefault="00F60A28" w:rsidP="00AE0DBC">
            <w:pPr>
              <w:pStyle w:val="ListParagraph"/>
              <w:numPr>
                <w:ilvl w:val="0"/>
                <w:numId w:val="10"/>
              </w:numPr>
              <w:spacing w:after="0" w:line="240" w:lineRule="auto"/>
              <w:ind w:left="284" w:hanging="284"/>
              <w:jc w:val="both"/>
              <w:rPr>
                <w:rFonts w:ascii="Arial Narrow" w:hAnsi="Arial Narrow"/>
                <w:sz w:val="24"/>
                <w:szCs w:val="24"/>
                <w:lang w:val="en-US"/>
              </w:rPr>
            </w:pPr>
            <w:r w:rsidRPr="00AE0DBC">
              <w:rPr>
                <w:rFonts w:ascii="Arial Narrow" w:hAnsi="Arial Narrow"/>
                <w:sz w:val="24"/>
                <w:szCs w:val="24"/>
                <w:lang w:val="en-US"/>
              </w:rPr>
              <w:t>General disclosures:</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 xml:space="preserve">Aggregate gain or loss arising during the current period </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Desription of each group of biological assets in form of narrative or quantified description.</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The nature of entity’s activities for each group of biological assets.</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Non-financial measures or estimates of the physical quantities of each group of the entity’s biological assets at the end of the period and output of agricultural produce during the period.</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Methods and significant assumptions applied in determining the fair value.</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lastRenderedPageBreak/>
              <w:t>Fair value less cost to sell of agricultural produce harvested during the period.</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The existence and carrying amounts of biological assets whose title is restricted, and the carrying amounts of biological assets pledged as security for liabilities.</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The amount of commitments for the development or acquisition of biological assets.</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Financial risk management strategies related to agricultural activity.</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lang w:val="en-US"/>
              </w:rPr>
            </w:pPr>
            <w:r w:rsidRPr="00AE0DBC">
              <w:rPr>
                <w:rFonts w:ascii="Arial Narrow" w:hAnsi="Arial Narrow"/>
                <w:sz w:val="24"/>
                <w:szCs w:val="24"/>
                <w:lang w:val="en-US"/>
              </w:rPr>
              <w:t>Reconciliation of changes in the carrying amount of biological assets during the period, include:</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The gain or loss arising from changes in fair value less cost to sell</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Increases due to purchases</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Decreases attributable to sales and biological assets classified as held for sale</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Decreases due to harvest</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Increases resulting from business combinations</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Net exchange differences arising on the translation financial statements</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lang w:val="en-US"/>
              </w:rPr>
            </w:pPr>
            <w:r w:rsidRPr="00AE0DBC">
              <w:rPr>
                <w:rFonts w:ascii="Arial Narrow" w:hAnsi="Arial Narrow"/>
                <w:sz w:val="24"/>
                <w:szCs w:val="24"/>
                <w:lang w:val="en-US"/>
              </w:rPr>
              <w:t>Other changes</w:t>
            </w:r>
          </w:p>
        </w:tc>
      </w:tr>
      <w:tr w:rsidR="00F60A28" w:rsidRPr="00AE0DBC" w:rsidTr="00AE0DBC">
        <w:tc>
          <w:tcPr>
            <w:tcW w:w="8153" w:type="dxa"/>
            <w:shd w:val="clear" w:color="auto" w:fill="auto"/>
          </w:tcPr>
          <w:p w:rsidR="00F60A28" w:rsidRPr="00AE0DBC" w:rsidRDefault="00F60A28" w:rsidP="00AE0DBC">
            <w:pPr>
              <w:pStyle w:val="ListParagraph"/>
              <w:numPr>
                <w:ilvl w:val="0"/>
                <w:numId w:val="10"/>
              </w:numPr>
              <w:spacing w:after="0" w:line="240" w:lineRule="auto"/>
              <w:ind w:left="284" w:hanging="284"/>
              <w:jc w:val="both"/>
              <w:rPr>
                <w:rFonts w:ascii="Arial Narrow" w:hAnsi="Arial Narrow"/>
                <w:sz w:val="24"/>
                <w:szCs w:val="24"/>
                <w:lang w:val="en-US"/>
              </w:rPr>
            </w:pPr>
            <w:r w:rsidRPr="00AE0DBC">
              <w:rPr>
                <w:rFonts w:ascii="Arial Narrow" w:hAnsi="Arial Narrow"/>
                <w:sz w:val="24"/>
                <w:szCs w:val="24"/>
                <w:lang w:val="en-US"/>
              </w:rPr>
              <w:lastRenderedPageBreak/>
              <w:t>Additional disclosures when fair value cannot be measured reliably, include:</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A description of the biological assets</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An explanation of why fair value cannot be measured reliably</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If possible, the range of estimates within which fair value is highly like to lie</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The depreciation method used</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The useful lives or the depreciation rates used</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The gross carrying amount and the accumulated depreciation (aggregated with accumulated impairment losses) at the beginning and end of the period.</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Reconciliation of changes in the carrying amount, include:</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rPr>
            </w:pPr>
            <w:r w:rsidRPr="00AE0DBC">
              <w:rPr>
                <w:rFonts w:ascii="Arial Narrow" w:hAnsi="Arial Narrow"/>
                <w:sz w:val="24"/>
                <w:szCs w:val="24"/>
                <w:lang w:val="en-US"/>
              </w:rPr>
              <w:t>Impairment losses</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rPr>
            </w:pPr>
            <w:r w:rsidRPr="00AE0DBC">
              <w:rPr>
                <w:rFonts w:ascii="Arial Narrow" w:hAnsi="Arial Narrow"/>
                <w:sz w:val="24"/>
                <w:szCs w:val="24"/>
                <w:lang w:val="en-US"/>
              </w:rPr>
              <w:t>Reversals of impairment losses</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rPr>
            </w:pPr>
            <w:r w:rsidRPr="00AE0DBC">
              <w:rPr>
                <w:rFonts w:ascii="Arial Narrow" w:hAnsi="Arial Narrow"/>
                <w:sz w:val="24"/>
                <w:szCs w:val="24"/>
                <w:lang w:val="en-US"/>
              </w:rPr>
              <w:t xml:space="preserve">Depreciation </w:t>
            </w:r>
          </w:p>
          <w:p w:rsidR="00F60A28" w:rsidRPr="00AE0DBC" w:rsidRDefault="00F60A28" w:rsidP="00AE0DBC">
            <w:pPr>
              <w:pStyle w:val="ListParagraph"/>
              <w:numPr>
                <w:ilvl w:val="1"/>
                <w:numId w:val="10"/>
              </w:numPr>
              <w:spacing w:after="0" w:line="240" w:lineRule="auto"/>
              <w:ind w:left="709" w:hanging="425"/>
              <w:jc w:val="both"/>
              <w:rPr>
                <w:rFonts w:ascii="Arial Narrow" w:hAnsi="Arial Narrow"/>
                <w:sz w:val="24"/>
                <w:szCs w:val="24"/>
              </w:rPr>
            </w:pPr>
            <w:r w:rsidRPr="00AE0DBC">
              <w:rPr>
                <w:rFonts w:ascii="Arial Narrow" w:hAnsi="Arial Narrow"/>
                <w:sz w:val="24"/>
                <w:szCs w:val="24"/>
                <w:lang w:val="en-US"/>
              </w:rPr>
              <w:t>Explanations when the fair value can be measured reliably, include:</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rPr>
            </w:pPr>
            <w:r w:rsidRPr="00AE0DBC">
              <w:rPr>
                <w:rFonts w:ascii="Arial Narrow" w:hAnsi="Arial Narrow"/>
                <w:sz w:val="24"/>
                <w:szCs w:val="24"/>
                <w:lang w:val="en-US"/>
              </w:rPr>
              <w:t>A description of the biological assets</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rPr>
            </w:pPr>
            <w:r w:rsidRPr="00AE0DBC">
              <w:rPr>
                <w:rFonts w:ascii="Arial Narrow" w:hAnsi="Arial Narrow"/>
                <w:sz w:val="24"/>
                <w:szCs w:val="24"/>
                <w:lang w:val="en-US"/>
              </w:rPr>
              <w:t>An explanation of why fair value has become reliably measurable</w:t>
            </w:r>
          </w:p>
          <w:p w:rsidR="00F60A28" w:rsidRPr="00AE0DBC" w:rsidRDefault="00F60A28" w:rsidP="00AE0DBC">
            <w:pPr>
              <w:pStyle w:val="ListParagraph"/>
              <w:numPr>
                <w:ilvl w:val="2"/>
                <w:numId w:val="10"/>
              </w:numPr>
              <w:spacing w:after="0" w:line="240" w:lineRule="auto"/>
              <w:ind w:left="993" w:hanging="284"/>
              <w:jc w:val="both"/>
              <w:rPr>
                <w:rFonts w:ascii="Arial Narrow" w:hAnsi="Arial Narrow"/>
                <w:sz w:val="24"/>
                <w:szCs w:val="24"/>
              </w:rPr>
            </w:pPr>
            <w:r w:rsidRPr="00AE0DBC">
              <w:rPr>
                <w:rFonts w:ascii="Arial Narrow" w:hAnsi="Arial Narrow"/>
                <w:sz w:val="24"/>
                <w:szCs w:val="24"/>
                <w:lang w:val="en-US"/>
              </w:rPr>
              <w:t>The effect of the change</w:t>
            </w:r>
          </w:p>
        </w:tc>
      </w:tr>
    </w:tbl>
    <w:p w:rsidR="00F60A28" w:rsidRPr="00820190" w:rsidRDefault="00F60A28" w:rsidP="00004265">
      <w:pPr>
        <w:spacing w:after="0" w:line="240" w:lineRule="auto"/>
        <w:jc w:val="both"/>
        <w:rPr>
          <w:rFonts w:ascii="Arial Narrow" w:hAnsi="Arial Narrow"/>
          <w:sz w:val="24"/>
          <w:szCs w:val="24"/>
          <w:lang w:val="en-US"/>
        </w:rPr>
      </w:pPr>
      <w:r w:rsidRPr="00820190">
        <w:rPr>
          <w:rFonts w:ascii="Arial Narrow" w:hAnsi="Arial Narrow"/>
          <w:sz w:val="24"/>
          <w:szCs w:val="24"/>
        </w:rPr>
        <w:tab/>
      </w:r>
    </w:p>
    <w:p w:rsidR="00F60A28" w:rsidRPr="00820190" w:rsidRDefault="00F60A28" w:rsidP="00004265">
      <w:pPr>
        <w:spacing w:after="0" w:line="240" w:lineRule="auto"/>
        <w:ind w:firstLine="851"/>
        <w:jc w:val="both"/>
        <w:rPr>
          <w:rFonts w:ascii="Arial Narrow" w:hAnsi="Arial Narrow"/>
          <w:sz w:val="24"/>
          <w:szCs w:val="24"/>
          <w:lang w:val="en-US"/>
        </w:rPr>
      </w:pPr>
      <w:r w:rsidRPr="00820190">
        <w:rPr>
          <w:rFonts w:ascii="Arial Narrow" w:hAnsi="Arial Narrow"/>
          <w:sz w:val="24"/>
          <w:szCs w:val="24"/>
          <w:lang w:val="en-US"/>
        </w:rPr>
        <w:t>Illustration below can be used to complete the understanding of accounting treatments for biological assets.</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At the beginning of 20x1, entity A purchased 5.000 units of rubber tree seeds to be planted in HTI area. The right of this HTI area has been given to the entity. Unit price of the seeds is Rp 50.000. Cost incurred to maintain the plant during the first year is Rp 150.000.000, Rp 100.000.000 for the second year, and Rp 50.000.000 every year for the third year and subsequent years.</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At the beginning of the sixth year, the plant began to be mature. Fair value less cost to sell assets on that time amounted to Rp 100.000.000 and its harvesting expense amounted to Rp 75.000.000. Its selling price amounted to Rp 110.000.000 with selling expense amounted to Rp 10.000.000. Based on appraiser’s measurement, the values of plant from the first year until the sixth year are Rp 450.000.000, Rp 525.000.000, Rp 600.000.000, Rp 700.000.000, Rp 750.000.000 and Rp 800.000.000.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20X1</w:t>
      </w:r>
      <w:r w:rsidRPr="00820190">
        <w:rPr>
          <w:rFonts w:ascii="Arial Narrow" w:hAnsi="Arial Narrow"/>
          <w:sz w:val="24"/>
          <w:szCs w:val="24"/>
          <w:lang w:val="en-US"/>
        </w:rPr>
        <w:tab/>
      </w:r>
      <w:r w:rsidRPr="00820190">
        <w:rPr>
          <w:rFonts w:ascii="Arial Narrow" w:hAnsi="Arial Narrow"/>
          <w:sz w:val="24"/>
          <w:szCs w:val="24"/>
        </w:rPr>
        <w:t xml:space="preserve">HTI </w:t>
      </w:r>
      <w:r w:rsidRPr="00820190">
        <w:rPr>
          <w:rFonts w:ascii="Arial Narrow" w:hAnsi="Arial Narrow"/>
          <w:sz w:val="24"/>
          <w:szCs w:val="24"/>
          <w:lang w:val="en-US"/>
        </w:rPr>
        <w:t>in development</w:t>
      </w:r>
      <w:r w:rsidRPr="00820190">
        <w:rPr>
          <w:rFonts w:ascii="Arial Narrow" w:hAnsi="Arial Narrow"/>
          <w:sz w:val="24"/>
          <w:szCs w:val="24"/>
        </w:rPr>
        <w:t xml:space="preserve"> </w:t>
      </w:r>
      <w:r w:rsidRPr="00820190">
        <w:rPr>
          <w:rFonts w:ascii="Arial Narrow" w:hAnsi="Arial Narrow"/>
          <w:sz w:val="24"/>
          <w:szCs w:val="24"/>
          <w:lang w:val="en-US"/>
        </w:rPr>
        <w:t>(biological asset)</w:t>
      </w:r>
      <w:r w:rsidRPr="00820190">
        <w:rPr>
          <w:rFonts w:ascii="Arial Narrow" w:hAnsi="Arial Narrow"/>
          <w:sz w:val="24"/>
          <w:szCs w:val="24"/>
          <w:lang w:val="en-US"/>
        </w:rPr>
        <w:tab/>
        <w:t>250.000.000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250.000.000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t>150.000.000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lastRenderedPageBreak/>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150.000.000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(biological asset)</w:t>
      </w:r>
      <w:r w:rsidRPr="00820190">
        <w:rPr>
          <w:rFonts w:ascii="Arial Narrow" w:hAnsi="Arial Narrow"/>
          <w:sz w:val="24"/>
          <w:szCs w:val="24"/>
          <w:lang w:val="en-US"/>
        </w:rPr>
        <w:tab/>
        <w:t>200.000.000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200.000.000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in the end of period</w:t>
      </w:r>
      <w:r w:rsidRPr="00820190">
        <w:rPr>
          <w:rFonts w:ascii="Arial Narrow" w:hAnsi="Arial Narrow"/>
          <w:sz w:val="24"/>
          <w:szCs w:val="24"/>
          <w:lang w:val="en-US"/>
        </w:rPr>
        <w:tab/>
      </w:r>
      <w:r w:rsidR="00004265">
        <w:rPr>
          <w:rFonts w:ascii="Arial Narrow" w:hAnsi="Arial Narrow"/>
          <w:sz w:val="24"/>
          <w:szCs w:val="24"/>
        </w:rPr>
        <w:tab/>
      </w:r>
      <w:r w:rsidRPr="00820190">
        <w:rPr>
          <w:rFonts w:ascii="Arial Narrow" w:hAnsi="Arial Narrow"/>
          <w:sz w:val="24"/>
          <w:szCs w:val="24"/>
          <w:lang w:val="en-US"/>
        </w:rPr>
        <w:tab/>
        <w:t>450.000.000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200.000.000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00004265">
        <w:rPr>
          <w:rFonts w:ascii="Arial Narrow" w:hAnsi="Arial Narrow"/>
          <w:sz w:val="24"/>
          <w:szCs w:val="24"/>
        </w:rPr>
        <w:tab/>
      </w:r>
      <w:r w:rsidRPr="00820190">
        <w:rPr>
          <w:rFonts w:ascii="Arial Narrow" w:hAnsi="Arial Narrow"/>
          <w:sz w:val="24"/>
          <w:szCs w:val="24"/>
          <w:lang w:val="en-US"/>
        </w:rPr>
        <w:tab/>
      </w:r>
      <w:r w:rsidRPr="00820190">
        <w:rPr>
          <w:rFonts w:ascii="Arial Narrow" w:hAnsi="Arial Narrow"/>
          <w:sz w:val="24"/>
          <w:szCs w:val="24"/>
          <w:u w:val="single"/>
          <w:lang w:val="en-US"/>
        </w:rPr>
        <w:t>150.000.000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Gain</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lang w:val="en-US"/>
        </w:rPr>
        <w:tab/>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20X2</w:t>
      </w: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 xml:space="preserve">(biological asset)  </w:t>
      </w:r>
      <w:r w:rsidRPr="00820190">
        <w:rPr>
          <w:rFonts w:ascii="Arial Narrow" w:hAnsi="Arial Narrow"/>
          <w:sz w:val="24"/>
          <w:szCs w:val="24"/>
          <w:lang w:val="en-US"/>
        </w:rPr>
        <w:tab/>
        <w:t>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in the end of period</w:t>
      </w:r>
      <w:r w:rsidRPr="00820190">
        <w:rPr>
          <w:rFonts w:ascii="Arial Narrow" w:hAnsi="Arial Narrow"/>
          <w:sz w:val="24"/>
          <w:szCs w:val="24"/>
          <w:lang w:val="en-US"/>
        </w:rPr>
        <w:tab/>
      </w:r>
      <w:r w:rsidRPr="00820190">
        <w:rPr>
          <w:rFonts w:ascii="Arial Narrow" w:hAnsi="Arial Narrow"/>
          <w:sz w:val="24"/>
          <w:szCs w:val="24"/>
          <w:lang w:val="en-US"/>
        </w:rPr>
        <w:tab/>
        <w:t>525.000.000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00820190">
        <w:rPr>
          <w:rFonts w:ascii="Arial Narrow" w:hAnsi="Arial Narrow"/>
          <w:sz w:val="24"/>
          <w:szCs w:val="24"/>
          <w:lang w:val="en-US"/>
        </w:rPr>
        <w:tab/>
      </w:r>
      <w:r w:rsidRPr="00820190">
        <w:rPr>
          <w:rFonts w:ascii="Arial Narrow" w:hAnsi="Arial Narrow"/>
          <w:sz w:val="24"/>
          <w:szCs w:val="24"/>
          <w:lang w:val="en-US"/>
        </w:rPr>
        <w:t xml:space="preserve">  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u w:val="single"/>
          <w:lang w:val="en-US"/>
        </w:rPr>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Loss</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(25.000.000)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20X3</w:t>
      </w: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lang w:val="en-US"/>
        </w:rPr>
        <w:tab/>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 xml:space="preserve">(biological asset) </w:t>
      </w:r>
      <w:r w:rsidRPr="00820190">
        <w:rPr>
          <w:rFonts w:ascii="Arial Narrow" w:hAnsi="Arial Narrow"/>
          <w:sz w:val="24"/>
          <w:szCs w:val="24"/>
          <w:lang w:val="en-US"/>
        </w:rPr>
        <w:tab/>
        <w:t>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in the end of period</w:t>
      </w:r>
      <w:r w:rsidRPr="00820190">
        <w:rPr>
          <w:rFonts w:ascii="Arial Narrow" w:hAnsi="Arial Narrow"/>
          <w:sz w:val="24"/>
          <w:szCs w:val="24"/>
          <w:lang w:val="en-US"/>
        </w:rPr>
        <w:tab/>
      </w:r>
      <w:r w:rsidRPr="00820190">
        <w:rPr>
          <w:rFonts w:ascii="Arial Narrow" w:hAnsi="Arial Narrow"/>
          <w:sz w:val="24"/>
          <w:szCs w:val="24"/>
          <w:lang w:val="en-US"/>
        </w:rPr>
        <w:tab/>
        <w:t>600.000.000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lang w:val="en-US"/>
        </w:rPr>
        <w:tab/>
        <w:t xml:space="preserve">  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u w:val="single"/>
          <w:lang w:val="en-US"/>
        </w:rPr>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Gain</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25.000.000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20X4</w:t>
      </w: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(biological asset)</w:t>
      </w:r>
      <w:r w:rsidRPr="00820190">
        <w:rPr>
          <w:rFonts w:ascii="Arial Narrow" w:hAnsi="Arial Narrow"/>
          <w:sz w:val="24"/>
          <w:szCs w:val="24"/>
          <w:lang w:val="en-US"/>
        </w:rPr>
        <w:tab/>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in the end of period</w:t>
      </w:r>
      <w:r w:rsidRPr="00820190">
        <w:rPr>
          <w:rFonts w:ascii="Arial Narrow" w:hAnsi="Arial Narrow"/>
          <w:sz w:val="24"/>
          <w:szCs w:val="24"/>
          <w:lang w:val="en-US"/>
        </w:rPr>
        <w:tab/>
      </w:r>
      <w:r w:rsidRPr="00820190">
        <w:rPr>
          <w:rFonts w:ascii="Arial Narrow" w:hAnsi="Arial Narrow"/>
          <w:sz w:val="24"/>
          <w:szCs w:val="24"/>
          <w:lang w:val="en-US"/>
        </w:rPr>
        <w:tab/>
        <w:t>700.000.000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00820190">
        <w:rPr>
          <w:rFonts w:ascii="Arial Narrow" w:hAnsi="Arial Narrow"/>
          <w:sz w:val="24"/>
          <w:szCs w:val="24"/>
          <w:lang w:val="en-US"/>
        </w:rPr>
        <w:tab/>
      </w:r>
      <w:r w:rsidRPr="00820190">
        <w:rPr>
          <w:rFonts w:ascii="Arial Narrow" w:hAnsi="Arial Narrow"/>
          <w:sz w:val="24"/>
          <w:szCs w:val="24"/>
          <w:lang w:val="en-US"/>
        </w:rPr>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u w:val="single"/>
          <w:lang w:val="en-US"/>
        </w:rPr>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Gain</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00820190">
        <w:rPr>
          <w:rFonts w:ascii="Arial Narrow" w:hAnsi="Arial Narrow"/>
          <w:sz w:val="24"/>
          <w:szCs w:val="24"/>
          <w:lang w:val="en-US"/>
        </w:rPr>
        <w:t xml:space="preserve">  </w:t>
      </w:r>
      <w:r w:rsidRPr="00820190">
        <w:rPr>
          <w:rFonts w:ascii="Arial Narrow" w:hAnsi="Arial Narrow"/>
          <w:sz w:val="24"/>
          <w:szCs w:val="24"/>
          <w:lang w:val="en-US"/>
        </w:rPr>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20X5</w:t>
      </w: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t xml:space="preserve"> </w:t>
      </w:r>
      <w:r w:rsidRPr="00820190">
        <w:rPr>
          <w:rFonts w:ascii="Arial Narrow" w:hAnsi="Arial Narrow"/>
          <w:sz w:val="24"/>
          <w:szCs w:val="24"/>
          <w:lang w:val="en-US"/>
        </w:rPr>
        <w:tab/>
        <w:t>50.000.000</w:t>
      </w:r>
    </w:p>
    <w:p w:rsid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lang w:val="en-US"/>
        </w:rPr>
        <w:tab/>
      </w:r>
      <w:r w:rsidRPr="00820190">
        <w:rPr>
          <w:rFonts w:ascii="Arial Narrow" w:hAnsi="Arial Narrow"/>
          <w:sz w:val="24"/>
          <w:szCs w:val="24"/>
          <w:lang w:val="en-US"/>
        </w:rPr>
        <w:tab/>
        <w:t>50.000.000</w:t>
      </w:r>
      <w:r w:rsidRPr="00820190">
        <w:rPr>
          <w:rFonts w:ascii="Arial Narrow" w:hAnsi="Arial Narrow"/>
          <w:sz w:val="24"/>
          <w:szCs w:val="24"/>
          <w:lang w:val="en-US"/>
        </w:rPr>
        <w:tab/>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Narrow" w:hAnsi="Arial Narrow"/>
          <w:sz w:val="24"/>
          <w:szCs w:val="24"/>
          <w:lang w:val="en-US"/>
        </w:rPr>
      </w:pPr>
      <w:r w:rsidRPr="00820190">
        <w:rPr>
          <w:rFonts w:ascii="Arial Narrow" w:hAnsi="Arial Narrow"/>
          <w:sz w:val="24"/>
          <w:szCs w:val="24"/>
        </w:rPr>
        <w:t xml:space="preserve">HTI in development </w:t>
      </w:r>
      <w:r w:rsidRPr="00820190">
        <w:rPr>
          <w:rFonts w:ascii="Arial Narrow" w:hAnsi="Arial Narrow"/>
          <w:sz w:val="24"/>
          <w:szCs w:val="24"/>
          <w:lang w:val="en-US"/>
        </w:rPr>
        <w:t xml:space="preserve">(biological asset)  </w:t>
      </w:r>
      <w:r w:rsidRPr="00820190">
        <w:rPr>
          <w:rFonts w:ascii="Arial Narrow" w:hAnsi="Arial Narrow"/>
          <w:sz w:val="24"/>
          <w:szCs w:val="24"/>
          <w:lang w:val="en-US"/>
        </w:rPr>
        <w:tab/>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rPr>
      </w:pP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in the end of period</w:t>
      </w:r>
      <w:r w:rsidRPr="00820190">
        <w:rPr>
          <w:rFonts w:ascii="Arial Narrow" w:hAnsi="Arial Narrow"/>
          <w:sz w:val="24"/>
          <w:szCs w:val="24"/>
          <w:lang w:val="en-US"/>
        </w:rPr>
        <w:tab/>
      </w:r>
      <w:r w:rsidRPr="00820190">
        <w:rPr>
          <w:rFonts w:ascii="Arial Narrow" w:hAnsi="Arial Narrow"/>
          <w:sz w:val="24"/>
          <w:szCs w:val="24"/>
          <w:lang w:val="en-US"/>
        </w:rPr>
        <w:tab/>
        <w:t>750.000.000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00820190">
        <w:rPr>
          <w:rFonts w:ascii="Arial Narrow" w:hAnsi="Arial Narrow"/>
          <w:sz w:val="24"/>
          <w:szCs w:val="24"/>
          <w:lang w:val="en-US"/>
        </w:rPr>
        <w:tab/>
      </w:r>
      <w:r w:rsidRPr="00820190">
        <w:rPr>
          <w:rFonts w:ascii="Arial Narrow" w:hAnsi="Arial Narrow"/>
          <w:sz w:val="24"/>
          <w:szCs w:val="24"/>
          <w:lang w:val="en-US"/>
        </w:rPr>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u w:val="single"/>
          <w:lang w:val="en-US"/>
        </w:rPr>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Gain</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lang w:val="en-US"/>
        </w:rPr>
        <w:tab/>
        <w:t xml:space="preserve">  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20X6</w:t>
      </w:r>
      <w:r w:rsidRPr="00820190">
        <w:rPr>
          <w:rFonts w:ascii="Arial Narrow" w:hAnsi="Arial Narrow"/>
          <w:sz w:val="24"/>
          <w:szCs w:val="24"/>
          <w:lang w:val="en-US"/>
        </w:rPr>
        <w:tab/>
      </w:r>
      <w:r w:rsidRPr="00820190">
        <w:rPr>
          <w:rFonts w:ascii="Arial Narrow" w:hAnsi="Arial Narrow"/>
          <w:sz w:val="24"/>
          <w:szCs w:val="24"/>
        </w:rPr>
        <w:t xml:space="preserve">HTI ready to be harvested </w:t>
      </w:r>
      <w:r w:rsidRPr="00820190">
        <w:rPr>
          <w:rFonts w:ascii="Arial Narrow" w:hAnsi="Arial Narrow"/>
          <w:sz w:val="24"/>
          <w:szCs w:val="24"/>
          <w:lang w:val="en-US"/>
        </w:rPr>
        <w:t>(biological asset</w:t>
      </w:r>
      <w:r w:rsidR="008650A9" w:rsidRPr="00820190">
        <w:rPr>
          <w:rFonts w:ascii="Arial Narrow" w:hAnsi="Arial Narrow"/>
          <w:sz w:val="24"/>
          <w:szCs w:val="24"/>
          <w:lang w:val="en-US"/>
        </w:rPr>
        <w:t>)</w:t>
      </w:r>
      <w:r w:rsidR="008650A9" w:rsidRPr="00820190">
        <w:rPr>
          <w:rFonts w:ascii="Arial Narrow" w:hAnsi="Arial Narrow"/>
          <w:sz w:val="24"/>
          <w:szCs w:val="24"/>
          <w:lang w:val="en-US"/>
        </w:rPr>
        <w:tab/>
      </w:r>
      <w:r w:rsidRPr="00820190">
        <w:rPr>
          <w:rFonts w:ascii="Arial Narrow" w:hAnsi="Arial Narrow"/>
          <w:sz w:val="24"/>
          <w:szCs w:val="24"/>
          <w:lang w:val="en-US"/>
        </w:rPr>
        <w:t>750.000.000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rPr>
        <w:t xml:space="preserve">HTI in development </w:t>
      </w:r>
      <w:r w:rsidRPr="00820190">
        <w:rPr>
          <w:rFonts w:ascii="Arial Narrow" w:hAnsi="Arial Narrow"/>
          <w:sz w:val="24"/>
          <w:szCs w:val="24"/>
          <w:lang w:val="en-US"/>
        </w:rPr>
        <w:t>(biological asset)</w:t>
      </w:r>
      <w:r w:rsidRPr="00820190">
        <w:rPr>
          <w:rFonts w:ascii="Arial Narrow" w:hAnsi="Arial Narrow"/>
          <w:sz w:val="24"/>
          <w:szCs w:val="24"/>
          <w:lang w:val="en-US"/>
        </w:rPr>
        <w:tab/>
      </w:r>
      <w:r w:rsidRPr="00820190">
        <w:rPr>
          <w:rFonts w:ascii="Arial Narrow" w:hAnsi="Arial Narrow"/>
          <w:sz w:val="24"/>
          <w:szCs w:val="24"/>
          <w:lang w:val="en-US"/>
        </w:rPr>
        <w:tab/>
        <w:t>750.000.00</w:t>
      </w:r>
      <w:r w:rsidR="00820190">
        <w:rPr>
          <w:rFonts w:ascii="Arial Narrow" w:hAnsi="Arial Narrow"/>
          <w:sz w:val="24"/>
          <w:szCs w:val="24"/>
          <w:lang w:val="en-US"/>
        </w:rPr>
        <w:t>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lastRenderedPageBreak/>
        <w:t>Harvesting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w:t>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Pr="00820190">
        <w:rPr>
          <w:rFonts w:ascii="Arial Narrow" w:hAnsi="Arial Narrow"/>
          <w:sz w:val="24"/>
          <w:szCs w:val="24"/>
          <w:lang w:val="en-US"/>
        </w:rPr>
        <w:t>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Inventory</w:t>
      </w:r>
      <w:r w:rsidRP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Pr="00820190">
        <w:rPr>
          <w:rFonts w:ascii="Arial Narrow" w:hAnsi="Arial Narrow"/>
          <w:sz w:val="24"/>
          <w:szCs w:val="24"/>
          <w:lang w:val="en-US"/>
        </w:rPr>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Revenue from harvesting</w:t>
      </w:r>
      <w:r w:rsidRP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Pr="00820190">
        <w:rPr>
          <w:rFonts w:ascii="Arial Narrow" w:hAnsi="Arial Narrow"/>
          <w:sz w:val="24"/>
          <w:szCs w:val="24"/>
          <w:lang w:val="en-US"/>
        </w:rPr>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Account receivables</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110.000.000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Inventory</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Cash (cash outflow for selling expenses)</w:t>
      </w:r>
      <w:r w:rsidRPr="00820190">
        <w:rPr>
          <w:rFonts w:ascii="Arial Narrow" w:hAnsi="Arial Narrow"/>
          <w:sz w:val="24"/>
          <w:szCs w:val="24"/>
          <w:lang w:val="en-US"/>
        </w:rPr>
        <w:tab/>
        <w:t xml:space="preserve">  </w:t>
      </w:r>
      <w:r w:rsidRPr="00820190">
        <w:rPr>
          <w:rFonts w:ascii="Arial Narrow" w:hAnsi="Arial Narrow"/>
          <w:sz w:val="24"/>
          <w:szCs w:val="24"/>
          <w:lang w:val="en-US"/>
        </w:rPr>
        <w:tab/>
        <w:t xml:space="preserve">  10.000.000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HTI ready to be harvested</w:t>
      </w:r>
      <w:r w:rsidRPr="00820190">
        <w:rPr>
          <w:rFonts w:ascii="Arial Narrow" w:hAnsi="Arial Narrow"/>
          <w:sz w:val="24"/>
          <w:szCs w:val="24"/>
          <w:lang w:val="en-US"/>
        </w:rPr>
        <w:t xml:space="preserve"> (biological assets)</w:t>
      </w:r>
      <w:r w:rsidRPr="00820190">
        <w:rPr>
          <w:rFonts w:ascii="Arial Narrow" w:hAnsi="Arial Narrow"/>
          <w:sz w:val="24"/>
          <w:szCs w:val="24"/>
          <w:lang w:val="en-US"/>
        </w:rPr>
        <w:tab/>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lang w:val="en-US"/>
        </w:rPr>
        <w:tab/>
        <w:t>Income from growth of asset</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r>
      <w:r w:rsidRPr="00820190">
        <w:rPr>
          <w:rFonts w:ascii="Arial Narrow" w:hAnsi="Arial Narrow"/>
          <w:sz w:val="24"/>
          <w:szCs w:val="24"/>
        </w:rPr>
        <w:t xml:space="preserve">HTI ready to be harvested </w:t>
      </w:r>
      <w:r w:rsidRPr="00820190">
        <w:rPr>
          <w:rFonts w:ascii="Arial Narrow" w:hAnsi="Arial Narrow"/>
          <w:sz w:val="24"/>
          <w:szCs w:val="24"/>
          <w:lang w:val="en-US"/>
        </w:rPr>
        <w:t>(mature plant)</w:t>
      </w:r>
      <w:r w:rsidRPr="00820190">
        <w:rPr>
          <w:rFonts w:ascii="Arial Narrow" w:hAnsi="Arial Narrow"/>
          <w:sz w:val="24"/>
          <w:szCs w:val="24"/>
          <w:lang w:val="en-US"/>
        </w:rPr>
        <w:tab/>
      </w:r>
      <w:r w:rsidRPr="00820190">
        <w:rPr>
          <w:rFonts w:ascii="Arial Narrow" w:hAnsi="Arial Narrow"/>
          <w:sz w:val="24"/>
          <w:szCs w:val="24"/>
          <w:lang w:val="en-US"/>
        </w:rPr>
        <w:tab/>
        <w:t>800.000.000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Income from growth of asset</w:t>
      </w:r>
      <w:r w:rsidRPr="00820190">
        <w:rPr>
          <w:rFonts w:ascii="Arial Narrow" w:hAnsi="Arial Narrow"/>
          <w:sz w:val="24"/>
          <w:szCs w:val="24"/>
          <w:lang w:val="en-US"/>
        </w:rPr>
        <w:tab/>
        <w:t xml:space="preserve"> </w:t>
      </w:r>
      <w:r w:rsidRPr="00820190">
        <w:rPr>
          <w:rFonts w:ascii="Arial Narrow" w:hAnsi="Arial Narrow"/>
          <w:sz w:val="24"/>
          <w:szCs w:val="24"/>
          <w:lang w:val="en-US"/>
        </w:rPr>
        <w:tab/>
        <w:t xml:space="preserve">  </w:t>
      </w:r>
      <w:r w:rsidR="00820190">
        <w:rPr>
          <w:rFonts w:ascii="Arial Narrow" w:hAnsi="Arial Narrow"/>
          <w:sz w:val="24"/>
          <w:szCs w:val="24"/>
          <w:lang w:val="en-US"/>
        </w:rPr>
        <w:tab/>
      </w:r>
      <w:r w:rsidRPr="00820190">
        <w:rPr>
          <w:rFonts w:ascii="Arial Narrow" w:hAnsi="Arial Narrow"/>
          <w:sz w:val="24"/>
          <w:szCs w:val="24"/>
          <w:lang w:val="en-US"/>
        </w:rPr>
        <w:t xml:space="preserve">  </w:t>
      </w:r>
      <w:r w:rsidR="00820190">
        <w:rPr>
          <w:rFonts w:ascii="Arial Narrow" w:hAnsi="Arial Narrow"/>
          <w:sz w:val="24"/>
          <w:szCs w:val="24"/>
          <w:lang w:val="en-US"/>
        </w:rPr>
        <w:t>50.0</w:t>
      </w:r>
      <w:r w:rsidRPr="00820190">
        <w:rPr>
          <w:rFonts w:ascii="Arial Narrow" w:hAnsi="Arial Narrow"/>
          <w:sz w:val="24"/>
          <w:szCs w:val="24"/>
          <w:lang w:val="en-US"/>
        </w:rPr>
        <w:t>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Income from agricultural products</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u w:val="single"/>
          <w:lang w:val="en-US"/>
        </w:rPr>
        <w:t>100.000.000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Total Revenue</w:t>
      </w:r>
      <w:r w:rsidRP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Pr="00820190">
        <w:rPr>
          <w:rFonts w:ascii="Arial Narrow" w:hAnsi="Arial Narrow"/>
          <w:sz w:val="24"/>
          <w:szCs w:val="24"/>
          <w:lang w:val="en-US"/>
        </w:rPr>
        <w:t>150.000.000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Harvesting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75.000.000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Plantation maintenance expense</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t xml:space="preserve">  </w:t>
      </w:r>
      <w:r w:rsidRPr="00820190">
        <w:rPr>
          <w:rFonts w:ascii="Arial Narrow" w:hAnsi="Arial Narrow"/>
          <w:sz w:val="24"/>
          <w:szCs w:val="24"/>
          <w:u w:val="single"/>
          <w:lang w:val="en-US"/>
        </w:rPr>
        <w:t>50.000.000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u w:val="single"/>
          <w:lang w:val="en-US"/>
        </w:rPr>
      </w:pPr>
      <w:r w:rsidRPr="00820190">
        <w:rPr>
          <w:rFonts w:ascii="Arial Narrow" w:hAnsi="Arial Narrow"/>
          <w:sz w:val="24"/>
          <w:szCs w:val="24"/>
          <w:lang w:val="en-US"/>
        </w:rPr>
        <w:tab/>
        <w:t>Total Expenses</w:t>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lang w:val="en-US"/>
        </w:rPr>
        <w:tab/>
      </w:r>
      <w:r w:rsidRPr="00820190">
        <w:rPr>
          <w:rFonts w:ascii="Arial Narrow" w:hAnsi="Arial Narrow"/>
          <w:sz w:val="24"/>
          <w:szCs w:val="24"/>
          <w:u w:val="single"/>
          <w:lang w:val="en-US"/>
        </w:rPr>
        <w:t>125.000.000</w:t>
      </w:r>
    </w:p>
    <w:p w:rsidR="00F60A28" w:rsidRPr="00820190" w:rsidRDefault="00F60A28" w:rsidP="0000426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sz w:val="24"/>
          <w:szCs w:val="24"/>
          <w:lang w:val="en-US"/>
        </w:rPr>
      </w:pPr>
      <w:r w:rsidRPr="00820190">
        <w:rPr>
          <w:rFonts w:ascii="Arial Narrow" w:hAnsi="Arial Narrow"/>
          <w:sz w:val="24"/>
          <w:szCs w:val="24"/>
          <w:lang w:val="en-US"/>
        </w:rPr>
        <w:tab/>
        <w:t>Total Gain</w:t>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00820190">
        <w:rPr>
          <w:rFonts w:ascii="Arial Narrow" w:hAnsi="Arial Narrow"/>
          <w:sz w:val="24"/>
          <w:szCs w:val="24"/>
          <w:lang w:val="en-US"/>
        </w:rPr>
        <w:tab/>
      </w:r>
      <w:r w:rsidRPr="00820190">
        <w:rPr>
          <w:rFonts w:ascii="Arial Narrow" w:hAnsi="Arial Narrow"/>
          <w:sz w:val="24"/>
          <w:szCs w:val="24"/>
          <w:lang w:val="en-US"/>
        </w:rPr>
        <w:t xml:space="preserve"> 25.000.000</w:t>
      </w:r>
    </w:p>
    <w:p w:rsidR="0001340A" w:rsidRPr="00820190" w:rsidRDefault="0001340A" w:rsidP="00004265">
      <w:pPr>
        <w:tabs>
          <w:tab w:val="left" w:pos="426"/>
        </w:tabs>
        <w:spacing w:after="0" w:line="240" w:lineRule="auto"/>
        <w:ind w:firstLine="851"/>
        <w:jc w:val="both"/>
        <w:rPr>
          <w:rFonts w:ascii="Arial Narrow" w:hAnsi="Arial Narrow"/>
          <w:sz w:val="24"/>
          <w:szCs w:val="24"/>
          <w:lang w:val="en-US"/>
        </w:rPr>
      </w:pPr>
    </w:p>
    <w:p w:rsidR="00F3612F" w:rsidRPr="00820190" w:rsidRDefault="00F3612F" w:rsidP="00004265">
      <w:pPr>
        <w:tabs>
          <w:tab w:val="left" w:pos="426"/>
        </w:tabs>
        <w:spacing w:after="0" w:line="240" w:lineRule="auto"/>
        <w:ind w:firstLine="851"/>
        <w:jc w:val="both"/>
        <w:rPr>
          <w:rFonts w:ascii="Arial Narrow" w:hAnsi="Arial Narrow"/>
          <w:sz w:val="24"/>
          <w:szCs w:val="24"/>
          <w:lang w:val="en-US"/>
        </w:rPr>
      </w:pPr>
    </w:p>
    <w:p w:rsidR="00E064EC" w:rsidRPr="00820190" w:rsidRDefault="004F03E6" w:rsidP="00004265">
      <w:pPr>
        <w:tabs>
          <w:tab w:val="left" w:pos="851"/>
        </w:tabs>
        <w:spacing w:after="0" w:line="240" w:lineRule="auto"/>
        <w:jc w:val="both"/>
        <w:rPr>
          <w:rFonts w:ascii="Arial Narrow" w:hAnsi="Arial Narrow"/>
          <w:b/>
          <w:sz w:val="24"/>
          <w:szCs w:val="24"/>
          <w:lang w:val="en-US"/>
        </w:rPr>
      </w:pPr>
      <w:r w:rsidRPr="00820190">
        <w:rPr>
          <w:rFonts w:ascii="Arial Narrow" w:hAnsi="Arial Narrow"/>
          <w:b/>
          <w:sz w:val="24"/>
          <w:szCs w:val="24"/>
        </w:rPr>
        <w:t>2.2</w:t>
      </w:r>
      <w:r w:rsidR="003B6F18" w:rsidRPr="00820190">
        <w:rPr>
          <w:rFonts w:ascii="Arial Narrow" w:hAnsi="Arial Narrow"/>
          <w:b/>
          <w:sz w:val="24"/>
          <w:szCs w:val="24"/>
        </w:rPr>
        <w:tab/>
      </w:r>
      <w:r w:rsidR="00F60A28" w:rsidRPr="00820190">
        <w:rPr>
          <w:rFonts w:ascii="Arial Narrow" w:hAnsi="Arial Narrow"/>
          <w:b/>
          <w:sz w:val="24"/>
          <w:szCs w:val="24"/>
          <w:lang w:val="en-US"/>
        </w:rPr>
        <w:t>Studies</w:t>
      </w:r>
      <w:r w:rsidR="00681715" w:rsidRPr="00820190">
        <w:rPr>
          <w:rFonts w:ascii="Arial Narrow" w:hAnsi="Arial Narrow"/>
          <w:b/>
          <w:sz w:val="24"/>
          <w:szCs w:val="24"/>
          <w:lang w:val="en-US"/>
        </w:rPr>
        <w:t xml:space="preserve"> on</w:t>
      </w:r>
      <w:r w:rsidR="003B6F18" w:rsidRPr="00820190">
        <w:rPr>
          <w:rFonts w:ascii="Arial Narrow" w:hAnsi="Arial Narrow"/>
          <w:b/>
          <w:sz w:val="24"/>
          <w:szCs w:val="24"/>
        </w:rPr>
        <w:t xml:space="preserve"> IAS 41</w:t>
      </w:r>
    </w:p>
    <w:p w:rsidR="0084646C" w:rsidRPr="00820190" w:rsidRDefault="007B175E" w:rsidP="00004265">
      <w:pPr>
        <w:tabs>
          <w:tab w:val="left" w:pos="851"/>
        </w:tabs>
        <w:spacing w:after="0" w:line="240" w:lineRule="auto"/>
        <w:jc w:val="both"/>
        <w:rPr>
          <w:rFonts w:ascii="Arial Narrow" w:eastAsia="Calibri" w:hAnsi="Arial Narrow"/>
          <w:sz w:val="24"/>
          <w:szCs w:val="24"/>
          <w:lang w:val="en-US"/>
        </w:rPr>
      </w:pPr>
      <w:r w:rsidRPr="00820190">
        <w:rPr>
          <w:rFonts w:ascii="Arial Narrow" w:eastAsia="Calibri" w:hAnsi="Arial Narrow"/>
          <w:sz w:val="24"/>
          <w:szCs w:val="24"/>
        </w:rPr>
        <w:tab/>
      </w:r>
      <w:r w:rsidR="0084646C" w:rsidRPr="00820190">
        <w:rPr>
          <w:rFonts w:ascii="Arial Narrow" w:eastAsia="Calibri" w:hAnsi="Arial Narrow"/>
          <w:sz w:val="24"/>
          <w:szCs w:val="24"/>
          <w:lang w:val="en-US"/>
        </w:rPr>
        <w:t>The implementation of IAS 41 still raises pros and cons in several countries. This case has attracted many researches. Researches have been done in countries that have not applied IAS 41 and some countries that have already applied IAS 41, however these researches still encountered many problems</w:t>
      </w:r>
      <w:r w:rsidR="003B1A9A" w:rsidRPr="00820190">
        <w:rPr>
          <w:rFonts w:ascii="Arial Narrow" w:eastAsia="Calibri" w:hAnsi="Arial Narrow"/>
          <w:sz w:val="24"/>
          <w:szCs w:val="24"/>
        </w:rPr>
        <w:t>.</w:t>
      </w:r>
      <w:r w:rsidR="00E064EC" w:rsidRPr="00820190">
        <w:rPr>
          <w:rFonts w:ascii="Arial Narrow" w:eastAsia="Calibri" w:hAnsi="Arial Narrow"/>
          <w:sz w:val="24"/>
          <w:szCs w:val="24"/>
        </w:rPr>
        <w:t xml:space="preserve"> </w:t>
      </w:r>
      <w:r w:rsidR="0084646C" w:rsidRPr="00820190">
        <w:rPr>
          <w:rFonts w:ascii="Arial Narrow" w:eastAsia="Calibri" w:hAnsi="Arial Narrow"/>
          <w:sz w:val="24"/>
          <w:szCs w:val="24"/>
          <w:lang w:val="en-US"/>
        </w:rPr>
        <w:t xml:space="preserve">Those who hold pro opinion see from the relevance of information towards decision making process, meanwhile those who hold cons opinion see from the </w:t>
      </w:r>
      <w:r w:rsidR="00EA7E78" w:rsidRPr="00820190">
        <w:rPr>
          <w:rFonts w:ascii="Arial Narrow" w:eastAsia="Calibri" w:hAnsi="Arial Narrow"/>
          <w:sz w:val="24"/>
          <w:szCs w:val="24"/>
          <w:lang w:val="en-US"/>
        </w:rPr>
        <w:t>r</w:t>
      </w:r>
      <w:r w:rsidR="0084646C" w:rsidRPr="00820190">
        <w:rPr>
          <w:rFonts w:ascii="Arial Narrow" w:eastAsia="Calibri" w:hAnsi="Arial Narrow"/>
          <w:sz w:val="24"/>
          <w:szCs w:val="24"/>
        </w:rPr>
        <w:t xml:space="preserve">eliability of the information generated. Relevance and reliability are two qualitative characteristics that must be maintained in the financial statements. Although the two are contradictory, but </w:t>
      </w:r>
      <w:r w:rsidR="00EA7E78" w:rsidRPr="00820190">
        <w:rPr>
          <w:rFonts w:ascii="Arial Narrow" w:eastAsia="Calibri" w:hAnsi="Arial Narrow"/>
          <w:sz w:val="24"/>
          <w:szCs w:val="24"/>
        </w:rPr>
        <w:t>the</w:t>
      </w:r>
      <w:r w:rsidR="0084646C" w:rsidRPr="00820190">
        <w:rPr>
          <w:rFonts w:ascii="Arial Narrow" w:eastAsia="Calibri" w:hAnsi="Arial Narrow"/>
          <w:sz w:val="24"/>
          <w:szCs w:val="24"/>
        </w:rPr>
        <w:t xml:space="preserve"> preparation of the financial statements should </w:t>
      </w:r>
      <w:r w:rsidR="00EA7E78" w:rsidRPr="00820190">
        <w:rPr>
          <w:rFonts w:ascii="Arial Narrow" w:eastAsia="Calibri" w:hAnsi="Arial Narrow"/>
          <w:sz w:val="24"/>
          <w:szCs w:val="24"/>
        </w:rPr>
        <w:t>keep the</w:t>
      </w:r>
      <w:r w:rsidR="0084646C" w:rsidRPr="00820190">
        <w:rPr>
          <w:rFonts w:ascii="Arial Narrow" w:eastAsia="Calibri" w:hAnsi="Arial Narrow"/>
          <w:sz w:val="24"/>
          <w:szCs w:val="24"/>
        </w:rPr>
        <w:t xml:space="preserve"> optimal value of </w:t>
      </w:r>
      <w:r w:rsidR="00EA7E78" w:rsidRPr="00820190">
        <w:rPr>
          <w:rFonts w:ascii="Arial Narrow" w:eastAsia="Calibri" w:hAnsi="Arial Narrow"/>
          <w:sz w:val="24"/>
          <w:szCs w:val="24"/>
        </w:rPr>
        <w:t>characteristics</w:t>
      </w:r>
      <w:r w:rsidR="0084646C" w:rsidRPr="00820190">
        <w:rPr>
          <w:rFonts w:ascii="Arial Narrow" w:eastAsia="Calibri" w:hAnsi="Arial Narrow"/>
          <w:sz w:val="24"/>
          <w:szCs w:val="24"/>
        </w:rPr>
        <w:t xml:space="preserve">, how to obtain the relevant value while maintaining the reliability of the information or how to obtain reliable values </w:t>
      </w:r>
      <w:r w:rsidR="0084646C" w:rsidRPr="00820190">
        <w:rPr>
          <w:rFonts w:ascii="Times New Roman" w:eastAsia="Calibri" w:hAnsi="Times New Roman"/>
          <w:sz w:val="24"/>
          <w:szCs w:val="24"/>
        </w:rPr>
        <w:t>​​</w:t>
      </w:r>
      <w:r w:rsidR="0084646C" w:rsidRPr="00820190">
        <w:rPr>
          <w:rFonts w:ascii="Arial Narrow" w:eastAsia="Calibri" w:hAnsi="Arial Narrow"/>
          <w:sz w:val="24"/>
          <w:szCs w:val="24"/>
        </w:rPr>
        <w:t>but remain relevant in decision making.</w:t>
      </w:r>
    </w:p>
    <w:p w:rsidR="007B175E" w:rsidRPr="00820190" w:rsidRDefault="003B1A9A" w:rsidP="00004265">
      <w:pPr>
        <w:tabs>
          <w:tab w:val="left" w:pos="851"/>
        </w:tabs>
        <w:spacing w:after="0" w:line="240" w:lineRule="auto"/>
        <w:jc w:val="both"/>
        <w:rPr>
          <w:rFonts w:ascii="Arial Narrow" w:eastAsia="Calibri" w:hAnsi="Arial Narrow"/>
          <w:sz w:val="24"/>
          <w:szCs w:val="24"/>
        </w:rPr>
      </w:pPr>
      <w:r w:rsidRPr="00820190">
        <w:rPr>
          <w:rFonts w:ascii="Arial Narrow" w:eastAsia="Calibri" w:hAnsi="Arial Narrow"/>
          <w:sz w:val="24"/>
          <w:szCs w:val="24"/>
        </w:rPr>
        <w:tab/>
      </w:r>
      <w:r w:rsidR="00EA7E78" w:rsidRPr="00820190">
        <w:rPr>
          <w:rFonts w:ascii="Arial Narrow" w:eastAsia="Calibri" w:hAnsi="Arial Narrow"/>
          <w:sz w:val="24"/>
          <w:szCs w:val="24"/>
        </w:rPr>
        <w:t xml:space="preserve">Eland </w:t>
      </w:r>
      <w:r w:rsidR="00EA7E78" w:rsidRPr="00820190">
        <w:rPr>
          <w:rFonts w:ascii="Arial Narrow" w:eastAsia="Calibri" w:hAnsi="Arial Narrow"/>
          <w:sz w:val="24"/>
          <w:szCs w:val="24"/>
          <w:lang w:val="en-US"/>
        </w:rPr>
        <w:t>and</w:t>
      </w:r>
      <w:r w:rsidR="007B175E" w:rsidRPr="00820190">
        <w:rPr>
          <w:rFonts w:ascii="Arial Narrow" w:eastAsia="Calibri" w:hAnsi="Arial Narrow"/>
          <w:sz w:val="24"/>
          <w:szCs w:val="24"/>
        </w:rPr>
        <w:t xml:space="preserve"> Herbohn (2011</w:t>
      </w:r>
      <w:r w:rsidRPr="00820190">
        <w:rPr>
          <w:rFonts w:ascii="Arial Narrow" w:eastAsia="Calibri" w:hAnsi="Arial Narrow"/>
          <w:sz w:val="24"/>
          <w:szCs w:val="24"/>
        </w:rPr>
        <w:t>)</w:t>
      </w:r>
      <w:r w:rsidR="007B175E" w:rsidRPr="00820190">
        <w:rPr>
          <w:rFonts w:ascii="Arial Narrow" w:eastAsia="Calibri" w:hAnsi="Arial Narrow"/>
          <w:sz w:val="24"/>
          <w:szCs w:val="24"/>
        </w:rPr>
        <w:t xml:space="preserve"> </w:t>
      </w:r>
      <w:r w:rsidR="00EA7E78" w:rsidRPr="00820190">
        <w:rPr>
          <w:rFonts w:ascii="Arial Narrow" w:eastAsia="Calibri" w:hAnsi="Arial Narrow"/>
          <w:sz w:val="24"/>
          <w:szCs w:val="24"/>
          <w:lang w:val="en-US"/>
        </w:rPr>
        <w:t>conducted research on the perception of appraisal consultants, accountants, and auditors towards the application of IAS 41 in Australia. Some findings from the researches are as follows:</w:t>
      </w:r>
    </w:p>
    <w:p w:rsidR="007B175E" w:rsidRPr="00820190" w:rsidRDefault="00EA7E78" w:rsidP="00004265">
      <w:pPr>
        <w:numPr>
          <w:ilvl w:val="0"/>
          <w:numId w:val="15"/>
        </w:numPr>
        <w:tabs>
          <w:tab w:val="left" w:pos="851"/>
        </w:tabs>
        <w:spacing w:after="0" w:line="240" w:lineRule="auto"/>
        <w:ind w:left="851" w:hanging="425"/>
        <w:jc w:val="both"/>
        <w:rPr>
          <w:rFonts w:ascii="Arial Narrow" w:eastAsia="Calibri" w:hAnsi="Arial Narrow"/>
          <w:sz w:val="24"/>
          <w:szCs w:val="24"/>
        </w:rPr>
      </w:pPr>
      <w:r w:rsidRPr="00820190">
        <w:rPr>
          <w:rFonts w:ascii="Arial Narrow" w:eastAsia="Calibri" w:hAnsi="Arial Narrow"/>
          <w:sz w:val="24"/>
          <w:szCs w:val="24"/>
          <w:lang w:val="en-US"/>
        </w:rPr>
        <w:t xml:space="preserve">Variations in Fair Value </w:t>
      </w:r>
      <w:r w:rsidR="00DD1A7E" w:rsidRPr="00820190">
        <w:rPr>
          <w:rFonts w:ascii="Arial Narrow" w:eastAsia="Calibri" w:hAnsi="Arial Narrow"/>
          <w:sz w:val="24"/>
          <w:szCs w:val="24"/>
          <w:lang w:val="en-US"/>
        </w:rPr>
        <w:t>Measurement</w:t>
      </w:r>
    </w:p>
    <w:p w:rsidR="00EA7E78" w:rsidRPr="00820190" w:rsidRDefault="00EA7E78" w:rsidP="00004265">
      <w:pPr>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rPr>
        <w:t xml:space="preserve">Each entity measures the fair value using variety of approaches, which are net present value, independent / external valuation, net realisable value, and market price. Many biological assets that have no market price, especially for plants that are produced not to cut (e.g. palm trees). This situation causes the entity to use another approach, namely net present value or independent / external valuation. The use of net present value which is influenced by the discount rate and cash flow estimates is subjective, while the assessment of external parties can not be separated from sunjectivity and independence factors. Based on the difference in </w:t>
      </w:r>
      <w:r w:rsidR="007C7154" w:rsidRPr="00820190">
        <w:rPr>
          <w:rFonts w:ascii="Arial Narrow" w:eastAsia="Calibri" w:hAnsi="Arial Narrow"/>
          <w:sz w:val="24"/>
          <w:szCs w:val="24"/>
          <w:lang w:val="en-US"/>
        </w:rPr>
        <w:t>approaches</w:t>
      </w:r>
      <w:r w:rsidRPr="00820190">
        <w:rPr>
          <w:rFonts w:ascii="Arial Narrow" w:eastAsia="Calibri" w:hAnsi="Arial Narrow"/>
          <w:sz w:val="24"/>
          <w:szCs w:val="24"/>
        </w:rPr>
        <w:t xml:space="preserve"> used in fair value measurement, IAS 41 was considered failed in improving the comparability of accounting practices in agriculture.</w:t>
      </w:r>
    </w:p>
    <w:p w:rsidR="00B51709" w:rsidRPr="00820190" w:rsidRDefault="00EA7E78" w:rsidP="00004265">
      <w:pPr>
        <w:numPr>
          <w:ilvl w:val="0"/>
          <w:numId w:val="15"/>
        </w:numPr>
        <w:tabs>
          <w:tab w:val="left" w:pos="851"/>
        </w:tabs>
        <w:spacing w:after="0" w:line="240" w:lineRule="auto"/>
        <w:ind w:left="851" w:hanging="425"/>
        <w:jc w:val="both"/>
        <w:rPr>
          <w:rFonts w:ascii="Arial Narrow" w:eastAsia="Calibri" w:hAnsi="Arial Narrow"/>
          <w:sz w:val="24"/>
          <w:szCs w:val="24"/>
        </w:rPr>
      </w:pPr>
      <w:r w:rsidRPr="00820190">
        <w:rPr>
          <w:rFonts w:ascii="Arial Narrow" w:eastAsia="Calibri" w:hAnsi="Arial Narrow"/>
          <w:sz w:val="24"/>
          <w:szCs w:val="24"/>
          <w:lang w:val="en-US"/>
        </w:rPr>
        <w:t xml:space="preserve">The Reasons of Fair Value </w:t>
      </w:r>
      <w:r w:rsidR="00DD1A7E" w:rsidRPr="00820190">
        <w:rPr>
          <w:rFonts w:ascii="Arial Narrow" w:eastAsia="Calibri" w:hAnsi="Arial Narrow"/>
          <w:sz w:val="24"/>
          <w:szCs w:val="24"/>
          <w:lang w:val="en-US"/>
        </w:rPr>
        <w:t>or Historical Costs Application</w:t>
      </w:r>
    </w:p>
    <w:p w:rsidR="008F2C4E" w:rsidRPr="00820190" w:rsidRDefault="008F2C4E" w:rsidP="00004265">
      <w:pPr>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rPr>
        <w:t xml:space="preserve">Some of the cases are nine of seventeen companies in France claimed that they could not measure fair value reliably, so they chose to use the historical cost and the majority of companies in the UK and Australia used the net present value (not market price) in measuring fair value. The reliability of the reasons stated by such companies needed to be further </w:t>
      </w:r>
      <w:r w:rsidRPr="00820190">
        <w:rPr>
          <w:rFonts w:ascii="Arial Narrow" w:eastAsia="Calibri" w:hAnsi="Arial Narrow"/>
          <w:sz w:val="24"/>
          <w:szCs w:val="24"/>
        </w:rPr>
        <w:lastRenderedPageBreak/>
        <w:t>verified. There were allegations of culture had a role in the election, the conservative state (France) preferred historical cost, while the Commonwealth tend to chose fair value.</w:t>
      </w:r>
    </w:p>
    <w:p w:rsidR="00407AE2" w:rsidRPr="00820190" w:rsidRDefault="008F2C4E" w:rsidP="00004265">
      <w:pPr>
        <w:numPr>
          <w:ilvl w:val="0"/>
          <w:numId w:val="15"/>
        </w:numPr>
        <w:tabs>
          <w:tab w:val="left" w:pos="851"/>
        </w:tabs>
        <w:spacing w:after="0" w:line="240" w:lineRule="auto"/>
        <w:ind w:left="851" w:hanging="425"/>
        <w:jc w:val="both"/>
        <w:rPr>
          <w:rFonts w:ascii="Arial Narrow" w:eastAsia="Calibri" w:hAnsi="Arial Narrow"/>
          <w:sz w:val="24"/>
          <w:szCs w:val="24"/>
        </w:rPr>
      </w:pPr>
      <w:r w:rsidRPr="00820190">
        <w:rPr>
          <w:rFonts w:ascii="Arial Narrow" w:eastAsia="Calibri" w:hAnsi="Arial Narrow"/>
          <w:sz w:val="24"/>
          <w:szCs w:val="24"/>
          <w:lang w:val="en-US"/>
        </w:rPr>
        <w:t xml:space="preserve">Differentiation in Responsing </w:t>
      </w:r>
      <w:r w:rsidR="007B175E" w:rsidRPr="00820190">
        <w:rPr>
          <w:rFonts w:ascii="Arial Narrow" w:eastAsia="Calibri" w:hAnsi="Arial Narrow"/>
          <w:sz w:val="24"/>
          <w:szCs w:val="24"/>
        </w:rPr>
        <w:t>IFRS</w:t>
      </w:r>
    </w:p>
    <w:p w:rsidR="00DD1A7E" w:rsidRPr="00820190" w:rsidRDefault="00DD1A7E" w:rsidP="00004265">
      <w:pPr>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rPr>
        <w:t>How a country responds to IFRS is affected by how large the difference between the old accounting standards with IFRS, political influence, and economic and business development. The differences caused international differences in financial reporting and IFRS development.</w:t>
      </w:r>
    </w:p>
    <w:p w:rsidR="00407AE2" w:rsidRPr="00820190" w:rsidRDefault="00DD1A7E" w:rsidP="00004265">
      <w:pPr>
        <w:numPr>
          <w:ilvl w:val="0"/>
          <w:numId w:val="15"/>
        </w:numPr>
        <w:tabs>
          <w:tab w:val="left" w:pos="851"/>
        </w:tabs>
        <w:spacing w:after="0" w:line="240" w:lineRule="auto"/>
        <w:ind w:left="851" w:hanging="425"/>
        <w:jc w:val="both"/>
        <w:rPr>
          <w:rFonts w:ascii="Arial Narrow" w:eastAsia="Calibri" w:hAnsi="Arial Narrow"/>
          <w:sz w:val="24"/>
          <w:szCs w:val="24"/>
        </w:rPr>
      </w:pPr>
      <w:r w:rsidRPr="00820190">
        <w:rPr>
          <w:rFonts w:ascii="Arial Narrow" w:eastAsia="Calibri" w:hAnsi="Arial Narrow"/>
          <w:sz w:val="24"/>
          <w:szCs w:val="24"/>
          <w:lang w:val="en-US"/>
        </w:rPr>
        <w:t>Disclosure Practices</w:t>
      </w:r>
    </w:p>
    <w:p w:rsidR="00DD1A7E" w:rsidRPr="00820190" w:rsidRDefault="00DD1A7E" w:rsidP="00004265">
      <w:pPr>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rPr>
        <w:t xml:space="preserve">Most companies that had implemented IAS 41 did not meet the entire disclosures required </w:t>
      </w:r>
      <w:r w:rsidR="002F0D1F" w:rsidRPr="00820190">
        <w:rPr>
          <w:rFonts w:ascii="Arial Narrow" w:eastAsia="Calibri" w:hAnsi="Arial Narrow"/>
          <w:sz w:val="24"/>
          <w:szCs w:val="24"/>
        </w:rPr>
        <w:t>by</w:t>
      </w:r>
      <w:r w:rsidRPr="00820190">
        <w:rPr>
          <w:rFonts w:ascii="Arial Narrow" w:eastAsia="Calibri" w:hAnsi="Arial Narrow"/>
          <w:sz w:val="24"/>
          <w:szCs w:val="24"/>
        </w:rPr>
        <w:t xml:space="preserve"> IAS 41. Companies in the UK </w:t>
      </w:r>
      <w:r w:rsidR="002F0D1F" w:rsidRPr="00820190">
        <w:rPr>
          <w:rFonts w:ascii="Arial Narrow" w:eastAsia="Calibri" w:hAnsi="Arial Narrow"/>
          <w:sz w:val="24"/>
          <w:szCs w:val="24"/>
        </w:rPr>
        <w:t>met</w:t>
      </w:r>
      <w:r w:rsidRPr="00820190">
        <w:rPr>
          <w:rFonts w:ascii="Arial Narrow" w:eastAsia="Calibri" w:hAnsi="Arial Narrow"/>
          <w:sz w:val="24"/>
          <w:szCs w:val="24"/>
        </w:rPr>
        <w:t xml:space="preserve"> 50% of the general disclosures required </w:t>
      </w:r>
      <w:r w:rsidR="002F0D1F" w:rsidRPr="00820190">
        <w:rPr>
          <w:rFonts w:ascii="Arial Narrow" w:eastAsia="Calibri" w:hAnsi="Arial Narrow"/>
          <w:sz w:val="24"/>
          <w:szCs w:val="24"/>
        </w:rPr>
        <w:t>by</w:t>
      </w:r>
      <w:r w:rsidRPr="00820190">
        <w:rPr>
          <w:rFonts w:ascii="Arial Narrow" w:eastAsia="Calibri" w:hAnsi="Arial Narrow"/>
          <w:sz w:val="24"/>
          <w:szCs w:val="24"/>
        </w:rPr>
        <w:t xml:space="preserve"> IAS 41, whereas companies in Australia </w:t>
      </w:r>
      <w:r w:rsidR="002F0D1F" w:rsidRPr="00820190">
        <w:rPr>
          <w:rFonts w:ascii="Arial Narrow" w:eastAsia="Calibri" w:hAnsi="Arial Narrow"/>
          <w:sz w:val="24"/>
          <w:szCs w:val="24"/>
        </w:rPr>
        <w:t>disclosed</w:t>
      </w:r>
      <w:r w:rsidRPr="00820190">
        <w:rPr>
          <w:rFonts w:ascii="Arial Narrow" w:eastAsia="Calibri" w:hAnsi="Arial Narrow"/>
          <w:sz w:val="24"/>
          <w:szCs w:val="24"/>
        </w:rPr>
        <w:t xml:space="preserve"> more than 60% of the disclosures required. </w:t>
      </w:r>
      <w:r w:rsidR="002F0D1F" w:rsidRPr="00820190">
        <w:rPr>
          <w:rFonts w:ascii="Arial Narrow" w:eastAsia="Calibri" w:hAnsi="Arial Narrow"/>
          <w:sz w:val="24"/>
          <w:szCs w:val="24"/>
        </w:rPr>
        <w:t>A</w:t>
      </w:r>
      <w:r w:rsidRPr="00820190">
        <w:rPr>
          <w:rFonts w:ascii="Arial Narrow" w:eastAsia="Calibri" w:hAnsi="Arial Narrow"/>
          <w:sz w:val="24"/>
          <w:szCs w:val="24"/>
        </w:rPr>
        <w:t xml:space="preserve">dditional disclosures </w:t>
      </w:r>
      <w:r w:rsidR="002F0D1F" w:rsidRPr="00820190">
        <w:rPr>
          <w:rFonts w:ascii="Arial Narrow" w:eastAsia="Calibri" w:hAnsi="Arial Narrow"/>
          <w:sz w:val="24"/>
          <w:szCs w:val="24"/>
        </w:rPr>
        <w:t xml:space="preserve">are </w:t>
      </w:r>
      <w:r w:rsidRPr="00820190">
        <w:rPr>
          <w:rFonts w:ascii="Arial Narrow" w:eastAsia="Calibri" w:hAnsi="Arial Narrow"/>
          <w:sz w:val="24"/>
          <w:szCs w:val="24"/>
        </w:rPr>
        <w:t xml:space="preserve">required </w:t>
      </w:r>
      <w:r w:rsidR="002F0D1F" w:rsidRPr="00820190">
        <w:rPr>
          <w:rFonts w:ascii="Arial Narrow" w:eastAsia="Calibri" w:hAnsi="Arial Narrow"/>
          <w:sz w:val="24"/>
          <w:szCs w:val="24"/>
        </w:rPr>
        <w:t>for</w:t>
      </w:r>
      <w:r w:rsidRPr="00820190">
        <w:rPr>
          <w:rFonts w:ascii="Arial Narrow" w:eastAsia="Calibri" w:hAnsi="Arial Narrow"/>
          <w:sz w:val="24"/>
          <w:szCs w:val="24"/>
        </w:rPr>
        <w:t xml:space="preserve"> the entity using the cost method (rather than the fair value method), </w:t>
      </w:r>
      <w:r w:rsidR="002F0D1F" w:rsidRPr="00820190">
        <w:rPr>
          <w:rFonts w:ascii="Arial Narrow" w:eastAsia="Calibri" w:hAnsi="Arial Narrow"/>
          <w:sz w:val="24"/>
          <w:szCs w:val="24"/>
        </w:rPr>
        <w:t>most</w:t>
      </w:r>
      <w:r w:rsidRPr="00820190">
        <w:rPr>
          <w:rFonts w:ascii="Arial Narrow" w:eastAsia="Calibri" w:hAnsi="Arial Narrow"/>
          <w:sz w:val="24"/>
          <w:szCs w:val="24"/>
        </w:rPr>
        <w:t xml:space="preserve"> of companies in France </w:t>
      </w:r>
      <w:r w:rsidR="002F0D1F" w:rsidRPr="00820190">
        <w:rPr>
          <w:rFonts w:ascii="Arial Narrow" w:eastAsia="Calibri" w:hAnsi="Arial Narrow"/>
          <w:sz w:val="24"/>
          <w:szCs w:val="24"/>
        </w:rPr>
        <w:t>only m</w:t>
      </w:r>
      <w:r w:rsidRPr="00820190">
        <w:rPr>
          <w:rFonts w:ascii="Arial Narrow" w:eastAsia="Calibri" w:hAnsi="Arial Narrow"/>
          <w:sz w:val="24"/>
          <w:szCs w:val="24"/>
        </w:rPr>
        <w:t>et 36% of additional disclosure that such disclosure tersebut.</w:t>
      </w:r>
      <w:r w:rsidR="002F0D1F" w:rsidRPr="00820190">
        <w:rPr>
          <w:rFonts w:ascii="Arial Narrow" w:eastAsia="Calibri" w:hAnsi="Arial Narrow"/>
          <w:sz w:val="24"/>
          <w:szCs w:val="24"/>
        </w:rPr>
        <w:t xml:space="preserve"> This practice reduced </w:t>
      </w:r>
      <w:r w:rsidRPr="00820190">
        <w:rPr>
          <w:rFonts w:ascii="Arial Narrow" w:eastAsia="Calibri" w:hAnsi="Arial Narrow"/>
          <w:sz w:val="24"/>
          <w:szCs w:val="24"/>
        </w:rPr>
        <w:t>comparability between companies</w:t>
      </w:r>
      <w:r w:rsidR="002F0D1F" w:rsidRPr="00820190">
        <w:rPr>
          <w:rFonts w:ascii="Arial Narrow" w:eastAsia="Calibri" w:hAnsi="Arial Narrow"/>
          <w:sz w:val="24"/>
          <w:szCs w:val="24"/>
        </w:rPr>
        <w:t>.</w:t>
      </w:r>
    </w:p>
    <w:p w:rsidR="004F157F" w:rsidRPr="00820190" w:rsidRDefault="004F157F"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 xml:space="preserve">Disclosure problems were also became obstacles in </w:t>
      </w:r>
      <w:r w:rsidRPr="00820190">
        <w:rPr>
          <w:rFonts w:ascii="Arial Narrow" w:eastAsia="Calibri" w:hAnsi="Arial Narrow"/>
          <w:sz w:val="24"/>
          <w:szCs w:val="24"/>
        </w:rPr>
        <w:t>Cairns et al</w:t>
      </w:r>
      <w:r w:rsidRPr="00820190">
        <w:rPr>
          <w:rFonts w:ascii="Arial Narrow" w:eastAsia="Calibri" w:hAnsi="Arial Narrow"/>
          <w:sz w:val="24"/>
          <w:szCs w:val="24"/>
          <w:lang w:val="en-US"/>
        </w:rPr>
        <w:t>’s (2011) research. Research on the implementation of IAS 41 in England and Australia found that there were only a few companies that disclosed its accounting policy related with IAS 41 implementation.</w:t>
      </w:r>
      <w:r w:rsidR="00591E4C" w:rsidRPr="00820190">
        <w:rPr>
          <w:rFonts w:ascii="Arial Narrow" w:eastAsia="Calibri" w:hAnsi="Arial Narrow"/>
          <w:sz w:val="24"/>
          <w:szCs w:val="24"/>
          <w:lang w:val="en-US"/>
        </w:rPr>
        <w:t xml:space="preserve"> Research that was conducted in 2005 at the initial implementation of IFRS in both countries tried to identify policy on biological assets, whether using cost model or fair value. </w:t>
      </w:r>
      <w:r w:rsidR="00591E4C" w:rsidRPr="00820190">
        <w:rPr>
          <w:rFonts w:ascii="Arial Narrow" w:eastAsia="Calibri" w:hAnsi="Arial Narrow"/>
          <w:sz w:val="24"/>
          <w:szCs w:val="24"/>
        </w:rPr>
        <w:t xml:space="preserve">Most did not explicitly disclose its accounting policies related to biological assets. The results showed that under 2% of companies in the UK which </w:t>
      </w:r>
      <w:r w:rsidR="00591E4C" w:rsidRPr="00820190">
        <w:rPr>
          <w:rFonts w:ascii="Arial Narrow" w:eastAsia="Calibri" w:hAnsi="Arial Narrow"/>
          <w:sz w:val="24"/>
          <w:szCs w:val="24"/>
          <w:lang w:val="en-US"/>
        </w:rPr>
        <w:t xml:space="preserve">its </w:t>
      </w:r>
      <w:r w:rsidR="00591E4C" w:rsidRPr="00820190">
        <w:rPr>
          <w:rFonts w:ascii="Arial Narrow" w:eastAsia="Calibri" w:hAnsi="Arial Narrow"/>
          <w:sz w:val="24"/>
          <w:szCs w:val="24"/>
        </w:rPr>
        <w:t>accounting policy c</w:t>
      </w:r>
      <w:r w:rsidR="00591E4C" w:rsidRPr="00820190">
        <w:rPr>
          <w:rFonts w:ascii="Arial Narrow" w:eastAsia="Calibri" w:hAnsi="Arial Narrow"/>
          <w:sz w:val="24"/>
          <w:szCs w:val="24"/>
          <w:lang w:val="en-US"/>
        </w:rPr>
        <w:t>ould</w:t>
      </w:r>
      <w:r w:rsidR="00591E4C" w:rsidRPr="00820190">
        <w:rPr>
          <w:rFonts w:ascii="Arial Narrow" w:eastAsia="Calibri" w:hAnsi="Arial Narrow"/>
          <w:sz w:val="24"/>
          <w:szCs w:val="24"/>
        </w:rPr>
        <w:t xml:space="preserve"> be identified, all switch</w:t>
      </w:r>
      <w:r w:rsidR="00591E4C" w:rsidRPr="00820190">
        <w:rPr>
          <w:rFonts w:ascii="Arial Narrow" w:eastAsia="Calibri" w:hAnsi="Arial Narrow"/>
          <w:sz w:val="24"/>
          <w:szCs w:val="24"/>
          <w:lang w:val="en-US"/>
        </w:rPr>
        <w:t>ed</w:t>
      </w:r>
      <w:r w:rsidR="00591E4C" w:rsidRPr="00820190">
        <w:rPr>
          <w:rFonts w:ascii="Arial Narrow" w:eastAsia="Calibri" w:hAnsi="Arial Narrow"/>
          <w:sz w:val="24"/>
          <w:szCs w:val="24"/>
        </w:rPr>
        <w:t xml:space="preserve"> to </w:t>
      </w:r>
      <w:r w:rsidR="00591E4C" w:rsidRPr="00820190">
        <w:rPr>
          <w:rFonts w:ascii="Arial Narrow" w:eastAsia="Calibri" w:hAnsi="Arial Narrow"/>
          <w:sz w:val="24"/>
          <w:szCs w:val="24"/>
          <w:lang w:val="en-US"/>
        </w:rPr>
        <w:t>use</w:t>
      </w:r>
      <w:r w:rsidR="00591E4C" w:rsidRPr="00820190">
        <w:rPr>
          <w:rFonts w:ascii="Arial Narrow" w:eastAsia="Calibri" w:hAnsi="Arial Narrow"/>
          <w:sz w:val="24"/>
          <w:szCs w:val="24"/>
        </w:rPr>
        <w:t xml:space="preserve"> fair value measurement of assets </w:t>
      </w:r>
      <w:r w:rsidR="00A80FA5" w:rsidRPr="00820190">
        <w:rPr>
          <w:rFonts w:ascii="Arial Narrow" w:eastAsia="Calibri" w:hAnsi="Arial Narrow"/>
          <w:sz w:val="24"/>
          <w:szCs w:val="24"/>
          <w:lang w:val="en-US"/>
        </w:rPr>
        <w:t xml:space="preserve">after </w:t>
      </w:r>
      <w:r w:rsidR="00591E4C" w:rsidRPr="00820190">
        <w:rPr>
          <w:rFonts w:ascii="Arial Narrow" w:eastAsia="Calibri" w:hAnsi="Arial Narrow"/>
          <w:sz w:val="24"/>
          <w:szCs w:val="24"/>
        </w:rPr>
        <w:t>IAS 41</w:t>
      </w:r>
      <w:r w:rsidR="00A80FA5" w:rsidRPr="00820190">
        <w:rPr>
          <w:rFonts w:ascii="Arial Narrow" w:eastAsia="Calibri" w:hAnsi="Arial Narrow"/>
          <w:sz w:val="24"/>
          <w:szCs w:val="24"/>
          <w:lang w:val="en-US"/>
        </w:rPr>
        <w:t xml:space="preserve"> had been applied</w:t>
      </w:r>
      <w:r w:rsidR="00591E4C" w:rsidRPr="00820190">
        <w:rPr>
          <w:rFonts w:ascii="Arial Narrow" w:eastAsia="Calibri" w:hAnsi="Arial Narrow"/>
          <w:sz w:val="24"/>
          <w:szCs w:val="24"/>
        </w:rPr>
        <w:t xml:space="preserve">, while 1% of company </w:t>
      </w:r>
      <w:r w:rsidR="00A80FA5" w:rsidRPr="00820190">
        <w:rPr>
          <w:rFonts w:ascii="Arial Narrow" w:eastAsia="Calibri" w:hAnsi="Arial Narrow"/>
          <w:sz w:val="24"/>
          <w:szCs w:val="24"/>
          <w:lang w:val="en-US"/>
        </w:rPr>
        <w:t xml:space="preserve">of which </w:t>
      </w:r>
      <w:r w:rsidR="00591E4C" w:rsidRPr="00820190">
        <w:rPr>
          <w:rFonts w:ascii="Arial Narrow" w:eastAsia="Calibri" w:hAnsi="Arial Narrow"/>
          <w:sz w:val="24"/>
          <w:szCs w:val="24"/>
        </w:rPr>
        <w:t xml:space="preserve">accounting policy for the </w:t>
      </w:r>
      <w:r w:rsidR="00A80FA5" w:rsidRPr="00820190">
        <w:rPr>
          <w:rFonts w:ascii="Arial Narrow" w:eastAsia="Calibri" w:hAnsi="Arial Narrow"/>
          <w:sz w:val="24"/>
          <w:szCs w:val="24"/>
          <w:lang w:val="en-US"/>
        </w:rPr>
        <w:t>forest yield</w:t>
      </w:r>
      <w:r w:rsidR="00591E4C" w:rsidRPr="00820190">
        <w:rPr>
          <w:rFonts w:ascii="Arial Narrow" w:eastAsia="Calibri" w:hAnsi="Arial Narrow"/>
          <w:sz w:val="24"/>
          <w:szCs w:val="24"/>
        </w:rPr>
        <w:t xml:space="preserve"> </w:t>
      </w:r>
      <w:r w:rsidR="00A80FA5" w:rsidRPr="00820190">
        <w:rPr>
          <w:rFonts w:ascii="Arial Narrow" w:eastAsia="Calibri" w:hAnsi="Arial Narrow"/>
          <w:sz w:val="24"/>
          <w:szCs w:val="24"/>
          <w:lang w:val="en-US"/>
        </w:rPr>
        <w:t>could be</w:t>
      </w:r>
      <w:r w:rsidR="00591E4C" w:rsidRPr="00820190">
        <w:rPr>
          <w:rFonts w:ascii="Arial Narrow" w:eastAsia="Calibri" w:hAnsi="Arial Narrow"/>
          <w:sz w:val="24"/>
          <w:szCs w:val="24"/>
        </w:rPr>
        <w:t xml:space="preserve"> identified, all switch</w:t>
      </w:r>
      <w:r w:rsidR="00A80FA5" w:rsidRPr="00820190">
        <w:rPr>
          <w:rFonts w:ascii="Arial Narrow" w:eastAsia="Calibri" w:hAnsi="Arial Narrow"/>
          <w:sz w:val="24"/>
          <w:szCs w:val="24"/>
          <w:lang w:val="en-US"/>
        </w:rPr>
        <w:t>ed</w:t>
      </w:r>
      <w:r w:rsidR="00A80FA5" w:rsidRPr="00820190">
        <w:rPr>
          <w:rFonts w:ascii="Arial Narrow" w:eastAsia="Calibri" w:hAnsi="Arial Narrow"/>
          <w:sz w:val="24"/>
          <w:szCs w:val="24"/>
        </w:rPr>
        <w:t xml:space="preserve"> to us</w:t>
      </w:r>
      <w:r w:rsidR="00A80FA5" w:rsidRPr="00820190">
        <w:rPr>
          <w:rFonts w:ascii="Arial Narrow" w:eastAsia="Calibri" w:hAnsi="Arial Narrow"/>
          <w:sz w:val="24"/>
          <w:szCs w:val="24"/>
          <w:lang w:val="en-US"/>
        </w:rPr>
        <w:t>e</w:t>
      </w:r>
      <w:r w:rsidR="00591E4C" w:rsidRPr="00820190">
        <w:rPr>
          <w:rFonts w:ascii="Arial Narrow" w:eastAsia="Calibri" w:hAnsi="Arial Narrow"/>
          <w:sz w:val="24"/>
          <w:szCs w:val="24"/>
        </w:rPr>
        <w:t xml:space="preserve"> fair value measurement. </w:t>
      </w:r>
      <w:r w:rsidR="00A80FA5" w:rsidRPr="00820190">
        <w:rPr>
          <w:rFonts w:ascii="Arial Narrow" w:eastAsia="Calibri" w:hAnsi="Arial Narrow"/>
          <w:sz w:val="24"/>
          <w:szCs w:val="24"/>
          <w:lang w:val="en-US"/>
        </w:rPr>
        <w:t>F</w:t>
      </w:r>
      <w:r w:rsidR="00591E4C" w:rsidRPr="00820190">
        <w:rPr>
          <w:rFonts w:ascii="Arial Narrow" w:eastAsia="Calibri" w:hAnsi="Arial Narrow"/>
          <w:sz w:val="24"/>
          <w:szCs w:val="24"/>
        </w:rPr>
        <w:t>o</w:t>
      </w:r>
      <w:r w:rsidR="00A80FA5" w:rsidRPr="00820190">
        <w:rPr>
          <w:rFonts w:ascii="Arial Narrow" w:eastAsia="Calibri" w:hAnsi="Arial Narrow"/>
          <w:sz w:val="24"/>
          <w:szCs w:val="24"/>
          <w:lang w:val="en-US"/>
        </w:rPr>
        <w:t>r</w:t>
      </w:r>
      <w:r w:rsidR="00591E4C" w:rsidRPr="00820190">
        <w:rPr>
          <w:rFonts w:ascii="Arial Narrow" w:eastAsia="Calibri" w:hAnsi="Arial Narrow"/>
          <w:sz w:val="24"/>
          <w:szCs w:val="24"/>
        </w:rPr>
        <w:t xml:space="preserve"> study in Australia, there was no significant change in the composition of the company </w:t>
      </w:r>
      <w:r w:rsidR="00A80FA5" w:rsidRPr="00820190">
        <w:rPr>
          <w:rFonts w:ascii="Arial Narrow" w:eastAsia="Calibri" w:hAnsi="Arial Narrow"/>
          <w:sz w:val="24"/>
          <w:szCs w:val="24"/>
          <w:lang w:val="en-US"/>
        </w:rPr>
        <w:t xml:space="preserve">that </w:t>
      </w:r>
      <w:r w:rsidR="00A80FA5" w:rsidRPr="00820190">
        <w:rPr>
          <w:rFonts w:ascii="Arial Narrow" w:eastAsia="Calibri" w:hAnsi="Arial Narrow"/>
          <w:sz w:val="24"/>
          <w:szCs w:val="24"/>
        </w:rPr>
        <w:t>switched to us</w:t>
      </w:r>
      <w:r w:rsidR="00A80FA5" w:rsidRPr="00820190">
        <w:rPr>
          <w:rFonts w:ascii="Arial Narrow" w:eastAsia="Calibri" w:hAnsi="Arial Narrow"/>
          <w:sz w:val="24"/>
          <w:szCs w:val="24"/>
          <w:lang w:val="en-US"/>
        </w:rPr>
        <w:t>e</w:t>
      </w:r>
      <w:r w:rsidR="00591E4C" w:rsidRPr="00820190">
        <w:rPr>
          <w:rFonts w:ascii="Arial Narrow" w:eastAsia="Calibri" w:hAnsi="Arial Narrow"/>
          <w:sz w:val="24"/>
          <w:szCs w:val="24"/>
        </w:rPr>
        <w:t xml:space="preserve"> fair value measurement of biological assets and </w:t>
      </w:r>
      <w:r w:rsidR="00A80FA5" w:rsidRPr="00820190">
        <w:rPr>
          <w:rFonts w:ascii="Arial Narrow" w:eastAsia="Calibri" w:hAnsi="Arial Narrow"/>
          <w:sz w:val="24"/>
          <w:szCs w:val="24"/>
          <w:lang w:val="en-US"/>
        </w:rPr>
        <w:t>forest</w:t>
      </w:r>
      <w:r w:rsidR="00A80FA5" w:rsidRPr="00820190">
        <w:rPr>
          <w:rFonts w:ascii="Arial Narrow" w:eastAsia="Calibri" w:hAnsi="Arial Narrow"/>
          <w:sz w:val="24"/>
          <w:szCs w:val="24"/>
        </w:rPr>
        <w:t xml:space="preserve"> yield </w:t>
      </w:r>
      <w:r w:rsidR="00591E4C" w:rsidRPr="00820190">
        <w:rPr>
          <w:rFonts w:ascii="Arial Narrow" w:eastAsia="Calibri" w:hAnsi="Arial Narrow"/>
          <w:sz w:val="24"/>
          <w:szCs w:val="24"/>
        </w:rPr>
        <w:t xml:space="preserve">based on the </w:t>
      </w:r>
      <w:r w:rsidR="00A80FA5" w:rsidRPr="00820190">
        <w:rPr>
          <w:rFonts w:ascii="Arial Narrow" w:eastAsia="Calibri" w:hAnsi="Arial Narrow"/>
          <w:sz w:val="24"/>
          <w:szCs w:val="24"/>
        </w:rPr>
        <w:t xml:space="preserve">identified </w:t>
      </w:r>
      <w:r w:rsidR="00591E4C" w:rsidRPr="00820190">
        <w:rPr>
          <w:rFonts w:ascii="Arial Narrow" w:eastAsia="Calibri" w:hAnsi="Arial Narrow"/>
          <w:sz w:val="24"/>
          <w:szCs w:val="24"/>
        </w:rPr>
        <w:t xml:space="preserve">accounting policies. Just </w:t>
      </w:r>
      <w:r w:rsidR="00A80FA5" w:rsidRPr="00820190">
        <w:rPr>
          <w:rFonts w:ascii="Arial Narrow" w:eastAsia="Calibri" w:hAnsi="Arial Narrow"/>
          <w:sz w:val="24"/>
          <w:szCs w:val="24"/>
          <w:lang w:val="en-US"/>
        </w:rPr>
        <w:t xml:space="preserve">similar to </w:t>
      </w:r>
      <w:r w:rsidR="00591E4C" w:rsidRPr="00820190">
        <w:rPr>
          <w:rFonts w:ascii="Arial Narrow" w:eastAsia="Calibri" w:hAnsi="Arial Narrow"/>
          <w:sz w:val="24"/>
          <w:szCs w:val="24"/>
        </w:rPr>
        <w:t>the UK, only a small</w:t>
      </w:r>
      <w:r w:rsidR="00A80FA5" w:rsidRPr="00820190">
        <w:rPr>
          <w:rFonts w:ascii="Arial Narrow" w:eastAsia="Calibri" w:hAnsi="Arial Narrow"/>
          <w:sz w:val="24"/>
          <w:szCs w:val="24"/>
          <w:lang w:val="en-US"/>
        </w:rPr>
        <w:t xml:space="preserve"> portion of</w:t>
      </w:r>
      <w:r w:rsidR="00A80FA5" w:rsidRPr="00820190">
        <w:rPr>
          <w:rFonts w:ascii="Arial Narrow" w:eastAsia="Calibri" w:hAnsi="Arial Narrow"/>
          <w:sz w:val="24"/>
          <w:szCs w:val="24"/>
        </w:rPr>
        <w:t xml:space="preserve"> accounting firm that expresse</w:t>
      </w:r>
      <w:r w:rsidR="00A80FA5" w:rsidRPr="00820190">
        <w:rPr>
          <w:rFonts w:ascii="Arial Narrow" w:eastAsia="Calibri" w:hAnsi="Arial Narrow"/>
          <w:sz w:val="24"/>
          <w:szCs w:val="24"/>
          <w:lang w:val="en-US"/>
        </w:rPr>
        <w:t xml:space="preserve">d </w:t>
      </w:r>
      <w:r w:rsidR="00A80FA5" w:rsidRPr="00820190">
        <w:rPr>
          <w:rFonts w:ascii="Arial Narrow" w:eastAsia="Calibri" w:hAnsi="Arial Narrow"/>
          <w:sz w:val="24"/>
          <w:szCs w:val="24"/>
        </w:rPr>
        <w:t>the policy o</w:t>
      </w:r>
      <w:r w:rsidR="00A80FA5" w:rsidRPr="00820190">
        <w:rPr>
          <w:rFonts w:ascii="Arial Narrow" w:eastAsia="Calibri" w:hAnsi="Arial Narrow"/>
          <w:sz w:val="24"/>
          <w:szCs w:val="24"/>
          <w:lang w:val="en-US"/>
        </w:rPr>
        <w:t>n</w:t>
      </w:r>
      <w:r w:rsidR="00591E4C" w:rsidRPr="00820190">
        <w:rPr>
          <w:rFonts w:ascii="Arial Narrow" w:eastAsia="Calibri" w:hAnsi="Arial Narrow"/>
          <w:sz w:val="24"/>
          <w:szCs w:val="24"/>
        </w:rPr>
        <w:t xml:space="preserve"> biological assets.</w:t>
      </w:r>
    </w:p>
    <w:p w:rsidR="007B175E" w:rsidRPr="00820190" w:rsidRDefault="00F60A28"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lang w:val="en-US"/>
        </w:rPr>
        <w:t>Carins et.al’s (2011) research still leaves a question mark regarding most of companies that did not disclose their accounting policies so that it was hard to see whether or not already have moved to fair value measurement in accordance with IAS 41. England and France had a higher level of disclosure requirement conformity rather than other countries. This was caused by companies in Australia had been required to use AASB 1037 which was similar to IAS 41 for  previous years before the use of IAS 41 in 2001</w:t>
      </w:r>
      <w:r w:rsidR="007B175E" w:rsidRPr="00820190">
        <w:rPr>
          <w:rFonts w:ascii="Arial Narrow" w:eastAsia="Calibri" w:hAnsi="Arial Narrow"/>
          <w:sz w:val="24"/>
          <w:szCs w:val="24"/>
        </w:rPr>
        <w:t>.</w:t>
      </w:r>
      <w:r w:rsidRPr="00820190">
        <w:rPr>
          <w:rFonts w:ascii="Arial Narrow" w:eastAsia="Calibri" w:hAnsi="Arial Narrow"/>
          <w:sz w:val="24"/>
          <w:szCs w:val="24"/>
          <w:lang w:val="en-US"/>
        </w:rPr>
        <w:t xml:space="preserve"> Countries whose previous accounting standards were significantly different with IAS 41 sufferred from conformity problems</w:t>
      </w:r>
      <w:r w:rsidR="007B175E" w:rsidRPr="00820190">
        <w:rPr>
          <w:rFonts w:ascii="Arial Narrow" w:eastAsia="Calibri" w:hAnsi="Arial Narrow"/>
          <w:sz w:val="24"/>
          <w:szCs w:val="24"/>
        </w:rPr>
        <w:t>.</w:t>
      </w:r>
      <w:r w:rsidR="00F6217C" w:rsidRPr="00820190">
        <w:rPr>
          <w:rFonts w:ascii="Arial Narrow" w:eastAsia="Calibri" w:hAnsi="Arial Narrow"/>
          <w:sz w:val="24"/>
          <w:szCs w:val="24"/>
        </w:rPr>
        <w:t xml:space="preserve"> </w:t>
      </w:r>
    </w:p>
    <w:p w:rsidR="00A80FA5" w:rsidRPr="00820190" w:rsidRDefault="00A80FA5"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rPr>
        <w:t>The role of auditors in monitoring the implementation of IAS 41 was very varied. In some cases occurred disagreements between management and the company's auditors. For instance</w:t>
      </w:r>
      <w:r w:rsidR="0080296C" w:rsidRPr="00820190">
        <w:rPr>
          <w:rFonts w:ascii="Arial Narrow" w:eastAsia="Calibri" w:hAnsi="Arial Narrow"/>
          <w:sz w:val="24"/>
          <w:szCs w:val="24"/>
        </w:rPr>
        <w:t>,</w:t>
      </w:r>
      <w:r w:rsidRPr="00820190">
        <w:rPr>
          <w:rFonts w:ascii="Arial Narrow" w:eastAsia="Calibri" w:hAnsi="Arial Narrow"/>
          <w:sz w:val="24"/>
          <w:szCs w:val="24"/>
        </w:rPr>
        <w:t xml:space="preserve"> criteria in judging management’ estimations and assumptions </w:t>
      </w:r>
      <w:r w:rsidR="0080296C" w:rsidRPr="00820190">
        <w:rPr>
          <w:rFonts w:ascii="Arial Narrow" w:eastAsia="Calibri" w:hAnsi="Arial Narrow"/>
          <w:sz w:val="24"/>
          <w:szCs w:val="24"/>
        </w:rPr>
        <w:t>were varied</w:t>
      </w:r>
      <w:r w:rsidRPr="00820190">
        <w:rPr>
          <w:rFonts w:ascii="Arial Narrow" w:eastAsia="Calibri" w:hAnsi="Arial Narrow"/>
          <w:sz w:val="24"/>
          <w:szCs w:val="24"/>
        </w:rPr>
        <w:t xml:space="preserve"> between auditors. This difference </w:t>
      </w:r>
      <w:r w:rsidR="0080296C" w:rsidRPr="00820190">
        <w:rPr>
          <w:rFonts w:ascii="Arial Narrow" w:eastAsia="Calibri" w:hAnsi="Arial Narrow"/>
          <w:sz w:val="24"/>
          <w:szCs w:val="24"/>
        </w:rPr>
        <w:t>would</w:t>
      </w:r>
      <w:r w:rsidRPr="00820190">
        <w:rPr>
          <w:rFonts w:ascii="Arial Narrow" w:eastAsia="Calibri" w:hAnsi="Arial Narrow"/>
          <w:sz w:val="24"/>
          <w:szCs w:val="24"/>
        </w:rPr>
        <w:t xml:space="preserve"> have an impact on the reliability of the resulting </w:t>
      </w:r>
      <w:r w:rsidR="0080296C" w:rsidRPr="00820190">
        <w:rPr>
          <w:rFonts w:ascii="Arial Narrow" w:eastAsia="Calibri" w:hAnsi="Arial Narrow"/>
          <w:sz w:val="24"/>
          <w:szCs w:val="24"/>
        </w:rPr>
        <w:t>fair value estimation</w:t>
      </w:r>
      <w:r w:rsidRPr="00820190">
        <w:rPr>
          <w:rFonts w:ascii="Arial Narrow" w:eastAsia="Calibri" w:hAnsi="Arial Narrow"/>
          <w:sz w:val="24"/>
          <w:szCs w:val="24"/>
        </w:rPr>
        <w:t>.</w:t>
      </w:r>
    </w:p>
    <w:p w:rsidR="007B175E" w:rsidRPr="00820190" w:rsidRDefault="0080296C"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lang w:val="en-US"/>
        </w:rPr>
        <w:t xml:space="preserve">There was a strong rejection on IAS 41, especially in the plantation and forestry sectors. This was due to: </w:t>
      </w:r>
    </w:p>
    <w:p w:rsidR="007B175E" w:rsidRPr="00820190" w:rsidRDefault="0080296C" w:rsidP="00004265">
      <w:pPr>
        <w:numPr>
          <w:ilvl w:val="0"/>
          <w:numId w:val="16"/>
        </w:numPr>
        <w:tabs>
          <w:tab w:val="left" w:pos="709"/>
        </w:tabs>
        <w:spacing w:after="0" w:line="240" w:lineRule="auto"/>
        <w:ind w:left="709" w:hanging="283"/>
        <w:jc w:val="both"/>
        <w:rPr>
          <w:rFonts w:ascii="Arial Narrow" w:eastAsia="Calibri" w:hAnsi="Arial Narrow"/>
          <w:sz w:val="24"/>
          <w:szCs w:val="24"/>
        </w:rPr>
      </w:pPr>
      <w:r w:rsidRPr="00820190">
        <w:rPr>
          <w:rFonts w:ascii="Arial Narrow" w:eastAsia="Calibri" w:hAnsi="Arial Narrow"/>
          <w:sz w:val="24"/>
          <w:szCs w:val="24"/>
          <w:lang w:val="en-US"/>
        </w:rPr>
        <w:t xml:space="preserve">Respondents strongly agreed that the costs incurred in measuring and reporting biological assets on fair value were not equal to the benefits. Fair value measurement would have some effects on financial performance and firm’s value, yet the increasing level of financial performance and firm’s value were not equal with costs paid for independent appraisal service, data of market value, and the increasing level of </w:t>
      </w:r>
      <w:r w:rsidR="0080470C" w:rsidRPr="00820190">
        <w:rPr>
          <w:rFonts w:ascii="Arial Narrow" w:eastAsia="Calibri" w:hAnsi="Arial Narrow"/>
          <w:sz w:val="24"/>
          <w:szCs w:val="24"/>
          <w:lang w:val="en-US"/>
        </w:rPr>
        <w:t>sophistication of recording and accounting.</w:t>
      </w:r>
    </w:p>
    <w:p w:rsidR="0080470C" w:rsidRPr="00820190" w:rsidRDefault="0080470C" w:rsidP="00004265">
      <w:pPr>
        <w:numPr>
          <w:ilvl w:val="0"/>
          <w:numId w:val="15"/>
        </w:numPr>
        <w:tabs>
          <w:tab w:val="left" w:pos="709"/>
        </w:tabs>
        <w:spacing w:after="0" w:line="240" w:lineRule="auto"/>
        <w:ind w:left="709" w:hanging="283"/>
        <w:jc w:val="both"/>
        <w:rPr>
          <w:rFonts w:ascii="Arial Narrow" w:eastAsia="Calibri" w:hAnsi="Arial Narrow"/>
          <w:sz w:val="24"/>
          <w:szCs w:val="24"/>
        </w:rPr>
      </w:pPr>
      <w:r w:rsidRPr="00820190">
        <w:rPr>
          <w:rFonts w:ascii="Arial Narrow" w:eastAsia="Calibri" w:hAnsi="Arial Narrow"/>
          <w:sz w:val="24"/>
          <w:szCs w:val="24"/>
          <w:lang w:val="en-US"/>
        </w:rPr>
        <w:t xml:space="preserve">Accountants and auditors agreed that fair value accounting that is required by IAS 41 increased income volatility. This is consistent with </w:t>
      </w:r>
      <w:r w:rsidRPr="00820190">
        <w:rPr>
          <w:rFonts w:ascii="Arial Narrow" w:eastAsia="Calibri" w:hAnsi="Arial Narrow"/>
          <w:sz w:val="24"/>
          <w:szCs w:val="24"/>
        </w:rPr>
        <w:t xml:space="preserve">Lefter </w:t>
      </w:r>
      <w:r w:rsidR="007B175E" w:rsidRPr="00820190">
        <w:rPr>
          <w:rFonts w:ascii="Arial Narrow" w:eastAsia="Calibri" w:hAnsi="Arial Narrow"/>
          <w:sz w:val="24"/>
          <w:szCs w:val="24"/>
        </w:rPr>
        <w:t>an</w:t>
      </w:r>
      <w:r w:rsidRPr="00820190">
        <w:rPr>
          <w:rFonts w:ascii="Arial Narrow" w:eastAsia="Calibri" w:hAnsi="Arial Narrow"/>
          <w:sz w:val="24"/>
          <w:szCs w:val="24"/>
          <w:lang w:val="en-US"/>
        </w:rPr>
        <w:t>d</w:t>
      </w:r>
      <w:r w:rsidR="007B175E" w:rsidRPr="00820190">
        <w:rPr>
          <w:rFonts w:ascii="Arial Narrow" w:eastAsia="Calibri" w:hAnsi="Arial Narrow"/>
          <w:sz w:val="24"/>
          <w:szCs w:val="24"/>
        </w:rPr>
        <w:t xml:space="preserve"> Roman</w:t>
      </w:r>
      <w:r w:rsidRPr="00820190">
        <w:rPr>
          <w:rFonts w:ascii="Arial Narrow" w:eastAsia="Calibri" w:hAnsi="Arial Narrow"/>
          <w:sz w:val="24"/>
          <w:szCs w:val="24"/>
          <w:lang w:val="en-US"/>
        </w:rPr>
        <w:t>’s</w:t>
      </w:r>
      <w:r w:rsidR="007B175E" w:rsidRPr="00820190">
        <w:rPr>
          <w:rFonts w:ascii="Arial Narrow" w:eastAsia="Calibri" w:hAnsi="Arial Narrow"/>
          <w:sz w:val="24"/>
          <w:szCs w:val="24"/>
        </w:rPr>
        <w:t xml:space="preserve"> (2007)</w:t>
      </w:r>
      <w:r w:rsidR="00F6217C" w:rsidRPr="00820190">
        <w:rPr>
          <w:rFonts w:ascii="Arial Narrow" w:eastAsia="Calibri" w:hAnsi="Arial Narrow"/>
          <w:sz w:val="24"/>
          <w:szCs w:val="24"/>
        </w:rPr>
        <w:t xml:space="preserve"> </w:t>
      </w:r>
      <w:r w:rsidRPr="00820190">
        <w:rPr>
          <w:rFonts w:ascii="Arial Narrow" w:eastAsia="Calibri" w:hAnsi="Arial Narrow"/>
          <w:sz w:val="24"/>
          <w:szCs w:val="24"/>
          <w:lang w:val="en-US"/>
        </w:rPr>
        <w:t xml:space="preserve">research which stated that the use of fair value will increase financial statements relevancy for decision making purpose. This was proven by the performace that was responded by market. On the other hand, the </w:t>
      </w:r>
      <w:r w:rsidRPr="00820190">
        <w:rPr>
          <w:rFonts w:ascii="Arial Narrow" w:eastAsia="Calibri" w:hAnsi="Arial Narrow"/>
          <w:sz w:val="24"/>
          <w:szCs w:val="24"/>
          <w:lang w:val="en-US"/>
        </w:rPr>
        <w:lastRenderedPageBreak/>
        <w:t xml:space="preserve">recognition of changes in fair value was directly reported in the income statement caused significant volatility in profit thus increased the </w:t>
      </w:r>
      <w:r w:rsidR="007B175E" w:rsidRPr="00820190">
        <w:rPr>
          <w:rFonts w:ascii="Arial Narrow" w:eastAsia="Calibri" w:hAnsi="Arial Narrow"/>
          <w:sz w:val="24"/>
          <w:szCs w:val="24"/>
        </w:rPr>
        <w:t xml:space="preserve">prognosis risk </w:t>
      </w:r>
      <w:r w:rsidRPr="00820190">
        <w:rPr>
          <w:rFonts w:ascii="Arial Narrow" w:eastAsia="Calibri" w:hAnsi="Arial Narrow"/>
          <w:sz w:val="24"/>
          <w:szCs w:val="24"/>
          <w:lang w:val="en-US"/>
        </w:rPr>
        <w:t>for financial statements users.</w:t>
      </w:r>
    </w:p>
    <w:p w:rsidR="00F6217C" w:rsidRPr="00820190" w:rsidRDefault="0080470C" w:rsidP="00004265">
      <w:pPr>
        <w:numPr>
          <w:ilvl w:val="0"/>
          <w:numId w:val="15"/>
        </w:numPr>
        <w:tabs>
          <w:tab w:val="left" w:pos="709"/>
        </w:tabs>
        <w:spacing w:after="0" w:line="240" w:lineRule="auto"/>
        <w:ind w:left="709" w:hanging="283"/>
        <w:jc w:val="both"/>
        <w:rPr>
          <w:rFonts w:ascii="Arial Narrow" w:eastAsia="Calibri" w:hAnsi="Arial Narrow"/>
          <w:sz w:val="24"/>
          <w:szCs w:val="24"/>
        </w:rPr>
      </w:pPr>
      <w:r w:rsidRPr="00820190">
        <w:rPr>
          <w:rFonts w:ascii="Arial Narrow" w:eastAsia="Calibri" w:hAnsi="Arial Narrow"/>
          <w:sz w:val="24"/>
          <w:szCs w:val="24"/>
          <w:lang w:val="en-US"/>
        </w:rPr>
        <w:t>Discount Rate</w:t>
      </w:r>
    </w:p>
    <w:p w:rsidR="007B175E" w:rsidRPr="00820190" w:rsidRDefault="00B354BB" w:rsidP="00004265">
      <w:pPr>
        <w:tabs>
          <w:tab w:val="left" w:pos="709"/>
        </w:tabs>
        <w:spacing w:after="0" w:line="240" w:lineRule="auto"/>
        <w:ind w:left="709"/>
        <w:jc w:val="both"/>
        <w:rPr>
          <w:rFonts w:ascii="Arial Narrow" w:eastAsia="Calibri" w:hAnsi="Arial Narrow"/>
          <w:sz w:val="24"/>
          <w:szCs w:val="24"/>
        </w:rPr>
      </w:pPr>
      <w:r w:rsidRPr="00820190">
        <w:rPr>
          <w:rFonts w:ascii="Arial Narrow" w:eastAsia="Calibri" w:hAnsi="Arial Narrow"/>
          <w:sz w:val="24"/>
          <w:szCs w:val="24"/>
          <w:lang w:val="en-US"/>
        </w:rPr>
        <w:t>The process of choosing discount rate which is bes-suited to biological assets valuation included subjective assumptions and judgements</w:t>
      </w:r>
      <w:r w:rsidR="007B175E" w:rsidRPr="00820190">
        <w:rPr>
          <w:rFonts w:ascii="Arial Narrow" w:eastAsia="Calibri" w:hAnsi="Arial Narrow"/>
          <w:sz w:val="24"/>
          <w:szCs w:val="24"/>
        </w:rPr>
        <w:t xml:space="preserve">. </w:t>
      </w:r>
      <w:r w:rsidRPr="00820190">
        <w:rPr>
          <w:rFonts w:ascii="Arial Narrow" w:eastAsia="Calibri" w:hAnsi="Arial Narrow"/>
          <w:sz w:val="24"/>
          <w:szCs w:val="24"/>
          <w:lang w:val="en-US"/>
        </w:rPr>
        <w:t>Specially, it was very hard to define zero-risk level in countries which its capital markets were not active. In many countries, it was very hard to define premium risks on forestry assets. Some forestry companies in England and Australia presented expanse og discount rate estimation and sensitivity analyses associated with biological assets. This discount rate was used to be prepared by independent appraisals.</w:t>
      </w:r>
    </w:p>
    <w:p w:rsidR="009E5708" w:rsidRPr="00820190" w:rsidRDefault="009E5708"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 xml:space="preserve">In addition to the research mentioned above, there are other studies </w:t>
      </w:r>
      <w:r w:rsidRPr="00820190">
        <w:rPr>
          <w:rFonts w:ascii="Arial Narrow" w:eastAsia="Calibri" w:hAnsi="Arial Narrow"/>
          <w:sz w:val="24"/>
          <w:szCs w:val="24"/>
          <w:lang w:val="en-US"/>
        </w:rPr>
        <w:t xml:space="preserve">results </w:t>
      </w:r>
      <w:r w:rsidRPr="00820190">
        <w:rPr>
          <w:rFonts w:ascii="Arial Narrow" w:eastAsia="Calibri" w:hAnsi="Arial Narrow"/>
          <w:sz w:val="24"/>
          <w:szCs w:val="24"/>
        </w:rPr>
        <w:t xml:space="preserve">that also criticized the </w:t>
      </w:r>
      <w:r w:rsidRPr="00820190">
        <w:rPr>
          <w:rFonts w:ascii="Arial Narrow" w:eastAsia="Calibri" w:hAnsi="Arial Narrow"/>
          <w:sz w:val="24"/>
          <w:szCs w:val="24"/>
          <w:lang w:val="en-US"/>
        </w:rPr>
        <w:t>implementation</w:t>
      </w:r>
      <w:r w:rsidRPr="00820190">
        <w:rPr>
          <w:rFonts w:ascii="Arial Narrow" w:eastAsia="Calibri" w:hAnsi="Arial Narrow"/>
          <w:sz w:val="24"/>
          <w:szCs w:val="24"/>
        </w:rPr>
        <w:t xml:space="preserve"> of IAS 41. Sekot (2007) who conducted a study in European countries concluded that there </w:t>
      </w:r>
      <w:r w:rsidRPr="00820190">
        <w:rPr>
          <w:rFonts w:ascii="Arial Narrow" w:eastAsia="Calibri" w:hAnsi="Arial Narrow"/>
          <w:sz w:val="24"/>
          <w:szCs w:val="24"/>
          <w:lang w:val="en-US"/>
        </w:rPr>
        <w:t>were</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 xml:space="preserve">some </w:t>
      </w:r>
      <w:r w:rsidRPr="00820190">
        <w:rPr>
          <w:rFonts w:ascii="Arial Narrow" w:eastAsia="Calibri" w:hAnsi="Arial Narrow"/>
          <w:sz w:val="24"/>
          <w:szCs w:val="24"/>
        </w:rPr>
        <w:t>difference</w:t>
      </w:r>
      <w:r w:rsidRPr="00820190">
        <w:rPr>
          <w:rFonts w:ascii="Arial Narrow" w:eastAsia="Calibri" w:hAnsi="Arial Narrow"/>
          <w:sz w:val="24"/>
          <w:szCs w:val="24"/>
          <w:lang w:val="en-US"/>
        </w:rPr>
        <w:t>s</w:t>
      </w:r>
      <w:r w:rsidRPr="00820190">
        <w:rPr>
          <w:rFonts w:ascii="Arial Narrow" w:eastAsia="Calibri" w:hAnsi="Arial Narrow"/>
          <w:sz w:val="24"/>
          <w:szCs w:val="24"/>
        </w:rPr>
        <w:t xml:space="preserve"> between the concept of accounting for forestry with </w:t>
      </w:r>
      <w:r w:rsidRPr="00820190">
        <w:rPr>
          <w:rFonts w:ascii="Arial Narrow" w:eastAsia="Calibri" w:hAnsi="Arial Narrow"/>
          <w:sz w:val="24"/>
          <w:szCs w:val="24"/>
          <w:lang w:val="en-US"/>
        </w:rPr>
        <w:t>existing regulations</w:t>
      </w:r>
      <w:r w:rsidRPr="00820190">
        <w:rPr>
          <w:rFonts w:ascii="Arial Narrow" w:eastAsia="Calibri" w:hAnsi="Arial Narrow"/>
          <w:sz w:val="24"/>
          <w:szCs w:val="24"/>
        </w:rPr>
        <w:t xml:space="preserve">. The difference </w:t>
      </w:r>
      <w:r w:rsidRPr="00820190">
        <w:rPr>
          <w:rFonts w:ascii="Arial Narrow" w:eastAsia="Calibri" w:hAnsi="Arial Narrow"/>
          <w:sz w:val="24"/>
          <w:szCs w:val="24"/>
          <w:lang w:val="en-US"/>
        </w:rPr>
        <w:t>were</w:t>
      </w:r>
      <w:r w:rsidRPr="00820190">
        <w:rPr>
          <w:rFonts w:ascii="Arial Narrow" w:eastAsia="Calibri" w:hAnsi="Arial Narrow"/>
          <w:sz w:val="24"/>
          <w:szCs w:val="24"/>
        </w:rPr>
        <w:t xml:space="preserve"> not only the commitment and implementation, but also the problem of the availability of data and methods used in the assessment. European System of Integrated Economic Accounts (ESA) treats </w:t>
      </w:r>
      <w:r w:rsidRPr="00820190">
        <w:rPr>
          <w:rFonts w:ascii="Arial Narrow" w:eastAsia="Calibri" w:hAnsi="Arial Narrow"/>
          <w:sz w:val="24"/>
          <w:szCs w:val="24"/>
          <w:lang w:val="en-US"/>
        </w:rPr>
        <w:t xml:space="preserve">the </w:t>
      </w:r>
      <w:r w:rsidRPr="00820190">
        <w:rPr>
          <w:rFonts w:ascii="Arial Narrow" w:eastAsia="Calibri" w:hAnsi="Arial Narrow"/>
          <w:sz w:val="24"/>
          <w:szCs w:val="24"/>
        </w:rPr>
        <w:t xml:space="preserve">tree stands as </w:t>
      </w:r>
      <w:r w:rsidRPr="00820190">
        <w:rPr>
          <w:rFonts w:ascii="Arial Narrow" w:eastAsia="Calibri" w:hAnsi="Arial Narrow"/>
          <w:sz w:val="24"/>
          <w:szCs w:val="24"/>
          <w:lang w:val="en-US"/>
        </w:rPr>
        <w:t xml:space="preserve">forest </w:t>
      </w:r>
      <w:r w:rsidRPr="00820190">
        <w:rPr>
          <w:rFonts w:ascii="Arial Narrow" w:eastAsia="Calibri" w:hAnsi="Arial Narrow"/>
          <w:sz w:val="24"/>
          <w:szCs w:val="24"/>
        </w:rPr>
        <w:t>output</w:t>
      </w:r>
      <w:r w:rsidRPr="00820190">
        <w:rPr>
          <w:rFonts w:ascii="Arial Narrow" w:eastAsia="Calibri" w:hAnsi="Arial Narrow"/>
          <w:sz w:val="24"/>
          <w:szCs w:val="24"/>
          <w:lang w:val="en-US"/>
        </w:rPr>
        <w:t>s</w:t>
      </w:r>
      <w:r w:rsidRPr="00820190">
        <w:rPr>
          <w:rFonts w:ascii="Arial Narrow" w:eastAsia="Calibri" w:hAnsi="Arial Narrow"/>
          <w:sz w:val="24"/>
          <w:szCs w:val="24"/>
        </w:rPr>
        <w:t xml:space="preserve"> and assess the</w:t>
      </w:r>
      <w:r w:rsidRPr="00820190">
        <w:rPr>
          <w:rFonts w:ascii="Arial Narrow" w:eastAsia="Calibri" w:hAnsi="Arial Narrow"/>
          <w:sz w:val="24"/>
          <w:szCs w:val="24"/>
          <w:lang w:val="en-US"/>
        </w:rPr>
        <w:t xml:space="preserve"> harvested as</w:t>
      </w:r>
      <w:r w:rsidRPr="00820190">
        <w:rPr>
          <w:rFonts w:ascii="Arial Narrow" w:eastAsia="Calibri" w:hAnsi="Arial Narrow"/>
          <w:sz w:val="24"/>
          <w:szCs w:val="24"/>
        </w:rPr>
        <w:t xml:space="preserve"> output of logging, </w:t>
      </w:r>
      <w:r w:rsidRPr="00820190">
        <w:rPr>
          <w:rFonts w:ascii="Arial Narrow" w:eastAsia="Calibri" w:hAnsi="Arial Narrow"/>
          <w:sz w:val="24"/>
          <w:szCs w:val="24"/>
          <w:lang w:val="en-US"/>
        </w:rPr>
        <w:t>which</w:t>
      </w:r>
      <w:r w:rsidRPr="00820190">
        <w:rPr>
          <w:rFonts w:ascii="Arial Narrow" w:eastAsia="Calibri" w:hAnsi="Arial Narrow"/>
          <w:sz w:val="24"/>
          <w:szCs w:val="24"/>
        </w:rPr>
        <w:t xml:space="preserve"> measurement methods</w:t>
      </w:r>
      <w:r w:rsidRPr="00820190">
        <w:rPr>
          <w:rFonts w:ascii="Arial Narrow" w:eastAsia="Calibri" w:hAnsi="Arial Narrow"/>
          <w:sz w:val="24"/>
          <w:szCs w:val="24"/>
          <w:lang w:val="en-US"/>
        </w:rPr>
        <w:t xml:space="preserve"> is different from</w:t>
      </w:r>
      <w:r w:rsidRPr="00820190">
        <w:rPr>
          <w:rFonts w:ascii="Arial Narrow" w:eastAsia="Calibri" w:hAnsi="Arial Narrow"/>
          <w:sz w:val="24"/>
          <w:szCs w:val="24"/>
        </w:rPr>
        <w:t xml:space="preserve"> forest output. While the Economic Accounts for Forestry (EAF) allows </w:t>
      </w:r>
      <w:r w:rsidRPr="00820190">
        <w:rPr>
          <w:rFonts w:ascii="Arial Narrow" w:eastAsia="Calibri" w:hAnsi="Arial Narrow"/>
          <w:sz w:val="24"/>
          <w:szCs w:val="24"/>
          <w:lang w:val="en-US"/>
        </w:rPr>
        <w:t>the valuation of</w:t>
      </w:r>
      <w:r w:rsidRPr="00820190">
        <w:rPr>
          <w:rFonts w:ascii="Arial Narrow" w:eastAsia="Calibri" w:hAnsi="Arial Narrow"/>
          <w:sz w:val="24"/>
          <w:szCs w:val="24"/>
        </w:rPr>
        <w:t xml:space="preserve"> output harvested from the forest. European Framework for Integrated Environmental and Economic Accounting for Forests (IEEAF) offers another approach, </w:t>
      </w:r>
      <w:r w:rsidRPr="00820190">
        <w:rPr>
          <w:rFonts w:ascii="Arial Narrow" w:eastAsia="Calibri" w:hAnsi="Arial Narrow"/>
          <w:sz w:val="24"/>
          <w:szCs w:val="24"/>
          <w:lang w:val="en-US"/>
        </w:rPr>
        <w:t>which is by</w:t>
      </w:r>
      <w:r w:rsidRPr="00820190">
        <w:rPr>
          <w:rFonts w:ascii="Arial Narrow" w:eastAsia="Calibri" w:hAnsi="Arial Narrow"/>
          <w:sz w:val="24"/>
          <w:szCs w:val="24"/>
        </w:rPr>
        <w:t xml:space="preserve"> distinguish</w:t>
      </w:r>
      <w:r w:rsidRPr="00820190">
        <w:rPr>
          <w:rFonts w:ascii="Arial Narrow" w:eastAsia="Calibri" w:hAnsi="Arial Narrow"/>
          <w:sz w:val="24"/>
          <w:szCs w:val="24"/>
          <w:lang w:val="en-US"/>
        </w:rPr>
        <w:t>ing</w:t>
      </w:r>
      <w:r w:rsidRPr="00820190">
        <w:rPr>
          <w:rFonts w:ascii="Arial Narrow" w:eastAsia="Calibri" w:hAnsi="Arial Narrow"/>
          <w:sz w:val="24"/>
          <w:szCs w:val="24"/>
        </w:rPr>
        <w:t xml:space="preserve"> measurements of forest valu</w:t>
      </w:r>
      <w:r w:rsidR="00BB76C0" w:rsidRPr="00820190">
        <w:rPr>
          <w:rFonts w:ascii="Arial Narrow" w:eastAsia="Calibri" w:hAnsi="Arial Narrow"/>
          <w:sz w:val="24"/>
          <w:szCs w:val="24"/>
        </w:rPr>
        <w:t>es, forest land</w:t>
      </w:r>
      <w:r w:rsidR="00BB76C0" w:rsidRPr="00820190">
        <w:rPr>
          <w:rFonts w:ascii="Arial Narrow" w:eastAsia="Calibri" w:hAnsi="Arial Narrow"/>
          <w:sz w:val="24"/>
          <w:szCs w:val="24"/>
          <w:lang w:val="en-US"/>
        </w:rPr>
        <w:t xml:space="preserve">, </w:t>
      </w:r>
      <w:r w:rsidRPr="00820190">
        <w:rPr>
          <w:rFonts w:ascii="Arial Narrow" w:eastAsia="Calibri" w:hAnsi="Arial Narrow"/>
          <w:sz w:val="24"/>
          <w:szCs w:val="24"/>
        </w:rPr>
        <w:t>and tree stands with the transaction value methods (TVM) and net present value methods (NPVM). The difference in these standards cause</w:t>
      </w:r>
      <w:r w:rsidR="00BB76C0" w:rsidRPr="00820190">
        <w:rPr>
          <w:rFonts w:ascii="Arial Narrow" w:eastAsia="Calibri" w:hAnsi="Arial Narrow"/>
          <w:sz w:val="24"/>
          <w:szCs w:val="24"/>
          <w:lang w:val="en-US"/>
        </w:rPr>
        <w:t>d</w:t>
      </w:r>
      <w:r w:rsidRPr="00820190">
        <w:rPr>
          <w:rFonts w:ascii="Arial Narrow" w:eastAsia="Calibri" w:hAnsi="Arial Narrow"/>
          <w:sz w:val="24"/>
          <w:szCs w:val="24"/>
        </w:rPr>
        <w:t xml:space="preserve"> </w:t>
      </w:r>
      <w:r w:rsidR="00BB76C0" w:rsidRPr="00820190">
        <w:rPr>
          <w:rFonts w:ascii="Arial Narrow" w:eastAsia="Calibri" w:hAnsi="Arial Narrow"/>
          <w:sz w:val="24"/>
          <w:szCs w:val="24"/>
          <w:lang w:val="en-US"/>
        </w:rPr>
        <w:t xml:space="preserve">some </w:t>
      </w:r>
      <w:r w:rsidRPr="00820190">
        <w:rPr>
          <w:rFonts w:ascii="Arial Narrow" w:eastAsia="Calibri" w:hAnsi="Arial Narrow"/>
          <w:sz w:val="24"/>
          <w:szCs w:val="24"/>
        </w:rPr>
        <w:t xml:space="preserve">problems in forestry accounting, </w:t>
      </w:r>
      <w:r w:rsidR="00BB76C0" w:rsidRPr="00820190">
        <w:rPr>
          <w:rFonts w:ascii="Arial Narrow" w:eastAsia="Calibri" w:hAnsi="Arial Narrow"/>
          <w:sz w:val="24"/>
          <w:szCs w:val="24"/>
          <w:lang w:val="en-US"/>
        </w:rPr>
        <w:t>especially in</w:t>
      </w:r>
      <w:r w:rsidRPr="00820190">
        <w:rPr>
          <w:rFonts w:ascii="Arial Narrow" w:eastAsia="Calibri" w:hAnsi="Arial Narrow"/>
          <w:sz w:val="24"/>
          <w:szCs w:val="24"/>
        </w:rPr>
        <w:t xml:space="preserve"> the use of fair value. Another </w:t>
      </w:r>
      <w:r w:rsidR="00BB76C0" w:rsidRPr="00820190">
        <w:rPr>
          <w:rFonts w:ascii="Arial Narrow" w:eastAsia="Calibri" w:hAnsi="Arial Narrow"/>
          <w:sz w:val="24"/>
          <w:szCs w:val="24"/>
          <w:lang w:val="en-US"/>
        </w:rPr>
        <w:t xml:space="preserve">classic </w:t>
      </w:r>
      <w:r w:rsidRPr="00820190">
        <w:rPr>
          <w:rFonts w:ascii="Arial Narrow" w:eastAsia="Calibri" w:hAnsi="Arial Narrow"/>
          <w:sz w:val="24"/>
          <w:szCs w:val="24"/>
        </w:rPr>
        <w:t xml:space="preserve">issue is related to the </w:t>
      </w:r>
      <w:r w:rsidR="00BB76C0" w:rsidRPr="00820190">
        <w:rPr>
          <w:rFonts w:ascii="Arial Narrow" w:eastAsia="Calibri" w:hAnsi="Arial Narrow"/>
          <w:sz w:val="24"/>
          <w:szCs w:val="24"/>
          <w:lang w:val="en-US"/>
        </w:rPr>
        <w:t>tax on the</w:t>
      </w:r>
      <w:r w:rsidR="00BB76C0" w:rsidRPr="00820190">
        <w:rPr>
          <w:rFonts w:ascii="Arial Narrow" w:eastAsia="Calibri" w:hAnsi="Arial Narrow"/>
          <w:sz w:val="24"/>
          <w:szCs w:val="24"/>
        </w:rPr>
        <w:t xml:space="preserve"> difference in fair value. This study suggest</w:t>
      </w:r>
      <w:r w:rsidR="00BB76C0" w:rsidRPr="00820190">
        <w:rPr>
          <w:rFonts w:ascii="Arial Narrow" w:eastAsia="Calibri" w:hAnsi="Arial Narrow"/>
          <w:sz w:val="24"/>
          <w:szCs w:val="24"/>
          <w:lang w:val="en-US"/>
        </w:rPr>
        <w:t>ed</w:t>
      </w:r>
      <w:r w:rsidRPr="00820190">
        <w:rPr>
          <w:rFonts w:ascii="Arial Narrow" w:eastAsia="Calibri" w:hAnsi="Arial Narrow"/>
          <w:sz w:val="24"/>
          <w:szCs w:val="24"/>
        </w:rPr>
        <w:t xml:space="preserve"> the need for </w:t>
      </w:r>
      <w:r w:rsidR="00BB76C0" w:rsidRPr="00820190">
        <w:rPr>
          <w:rFonts w:ascii="Arial Narrow" w:eastAsia="Calibri" w:hAnsi="Arial Narrow"/>
          <w:sz w:val="24"/>
          <w:szCs w:val="24"/>
          <w:lang w:val="en-US"/>
        </w:rPr>
        <w:t>conformity</w:t>
      </w:r>
      <w:r w:rsidRPr="00820190">
        <w:rPr>
          <w:rFonts w:ascii="Arial Narrow" w:eastAsia="Calibri" w:hAnsi="Arial Narrow"/>
          <w:sz w:val="24"/>
          <w:szCs w:val="24"/>
        </w:rPr>
        <w:t xml:space="preserve"> between the existing regulations in a country with IAS 41 so as not to cause confusion in the application of</w:t>
      </w:r>
      <w:r w:rsidR="00BB76C0" w:rsidRPr="00820190">
        <w:rPr>
          <w:rFonts w:ascii="Arial Narrow" w:eastAsia="Calibri" w:hAnsi="Arial Narrow"/>
          <w:sz w:val="24"/>
          <w:szCs w:val="24"/>
          <w:lang w:val="en-US"/>
        </w:rPr>
        <w:t xml:space="preserve"> IAS 41.</w:t>
      </w:r>
    </w:p>
    <w:p w:rsidR="00BB76C0" w:rsidRPr="00820190" w:rsidRDefault="007B175E"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 xml:space="preserve">Penttinen dan Rantala (2008) </w:t>
      </w:r>
      <w:r w:rsidR="00BB76C0" w:rsidRPr="00820190">
        <w:rPr>
          <w:rFonts w:ascii="Arial Narrow" w:eastAsia="Calibri" w:hAnsi="Arial Narrow"/>
          <w:sz w:val="24"/>
          <w:szCs w:val="24"/>
          <w:lang w:val="en-US"/>
        </w:rPr>
        <w:t>concluded that the implementation of IAS 41 on Agriculture and IAS 16 on fixed asstes in forestry sector needed forest management plans. The growth of trees are always monitored and simulated until the end of reporting period with certain systems. Fair values are separatedly evaluated according to the overall value of tree stands, value of tree stands available to harvest, and the value of clear land. Thus, there is the need of more detailed recording system on biological assets in forestry sector.</w:t>
      </w:r>
    </w:p>
    <w:p w:rsidR="00C57983" w:rsidRPr="00820190" w:rsidRDefault="00BB76C0"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lang w:val="en-US"/>
        </w:rPr>
        <w:t xml:space="preserve"> </w:t>
      </w:r>
      <w:r w:rsidR="00E46AA5" w:rsidRPr="00820190">
        <w:rPr>
          <w:rFonts w:ascii="Arial Narrow" w:eastAsia="Calibri" w:hAnsi="Arial Narrow"/>
          <w:sz w:val="24"/>
          <w:szCs w:val="24"/>
          <w:lang w:val="en-US"/>
        </w:rPr>
        <w:t>In general, even though there we</w:t>
      </w:r>
      <w:r w:rsidRPr="00820190">
        <w:rPr>
          <w:rFonts w:ascii="Arial Narrow" w:eastAsia="Calibri" w:hAnsi="Arial Narrow"/>
          <w:sz w:val="24"/>
          <w:szCs w:val="24"/>
          <w:lang w:val="en-US"/>
        </w:rPr>
        <w:t xml:space="preserve">re some opinions that </w:t>
      </w:r>
      <w:r w:rsidR="00E46AA5" w:rsidRPr="00820190">
        <w:rPr>
          <w:rFonts w:ascii="Arial Narrow" w:eastAsia="Calibri" w:hAnsi="Arial Narrow"/>
          <w:sz w:val="24"/>
          <w:szCs w:val="24"/>
          <w:lang w:val="en-US"/>
        </w:rPr>
        <w:t>supported the use of fair value, but the implementation of IAS 41 for forestry industry were mostly rejected. A problem of defining the best fair value to be applied had become an obstacle in presenting reliabile financial statements. In the view of most researches</w:t>
      </w:r>
      <w:r w:rsidR="00C57983" w:rsidRPr="00820190">
        <w:rPr>
          <w:rFonts w:ascii="Arial Narrow" w:eastAsia="Calibri" w:hAnsi="Arial Narrow"/>
          <w:sz w:val="24"/>
          <w:szCs w:val="24"/>
        </w:rPr>
        <w:t xml:space="preserve">, </w:t>
      </w:r>
      <w:r w:rsidR="00E46AA5" w:rsidRPr="00820190">
        <w:rPr>
          <w:rFonts w:ascii="Arial Narrow" w:eastAsia="Calibri" w:hAnsi="Arial Narrow"/>
          <w:sz w:val="24"/>
          <w:szCs w:val="24"/>
          <w:lang w:val="en-US"/>
        </w:rPr>
        <w:t>costs for obtaining and generating fair value and costs incurred due to the fair value was not accurate.</w:t>
      </w:r>
    </w:p>
    <w:p w:rsidR="008650A9" w:rsidRPr="00820190" w:rsidRDefault="008650A9" w:rsidP="00004265">
      <w:pPr>
        <w:tabs>
          <w:tab w:val="left" w:pos="851"/>
        </w:tabs>
        <w:spacing w:after="0" w:line="240" w:lineRule="auto"/>
        <w:ind w:left="851" w:hanging="851"/>
        <w:jc w:val="both"/>
        <w:rPr>
          <w:rFonts w:ascii="Arial Narrow" w:eastAsia="Calibri" w:hAnsi="Arial Narrow"/>
          <w:b/>
          <w:sz w:val="24"/>
          <w:szCs w:val="24"/>
          <w:lang w:val="en-US"/>
        </w:rPr>
      </w:pPr>
      <w:r w:rsidRPr="00820190">
        <w:rPr>
          <w:rFonts w:ascii="Arial Narrow" w:eastAsia="Calibri" w:hAnsi="Arial Narrow"/>
          <w:b/>
          <w:sz w:val="24"/>
          <w:szCs w:val="24"/>
        </w:rPr>
        <w:t>2.3</w:t>
      </w:r>
      <w:r w:rsidRPr="00820190">
        <w:rPr>
          <w:rFonts w:ascii="Arial Narrow" w:eastAsia="Calibri" w:hAnsi="Arial Narrow"/>
          <w:b/>
          <w:sz w:val="24"/>
          <w:szCs w:val="24"/>
        </w:rPr>
        <w:tab/>
      </w:r>
      <w:r w:rsidRPr="00820190">
        <w:rPr>
          <w:rFonts w:ascii="Arial Narrow" w:eastAsia="Calibri" w:hAnsi="Arial Narrow"/>
          <w:b/>
          <w:sz w:val="24"/>
          <w:szCs w:val="24"/>
          <w:lang w:val="en-US"/>
        </w:rPr>
        <w:t>Implementing Fair Value Valuation on IAS 41 Using Appraisal Service</w:t>
      </w:r>
    </w:p>
    <w:p w:rsidR="008650A9" w:rsidRPr="00820190" w:rsidRDefault="008650A9"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The main issue of the implementation of IAS 41 is the use of fair value as the measurement basis for biological asset and agriculture produce. Fair value is the amount for which an asset could be exchanged, or a liability settled, between knowledgeable, willing parties in an arm’s length transaction. The use of fair value will present the true value of plant assets.</w:t>
      </w:r>
    </w:p>
    <w:p w:rsidR="008650A9" w:rsidRPr="00820190" w:rsidRDefault="008650A9"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The method of determining fair value can be performed by entity alone or using third party, such as appraiser. Assessment conducted by appraisers who are external party from the entity will be more valid than the assessment conducted by entity alone.</w:t>
      </w:r>
    </w:p>
    <w:p w:rsidR="008650A9" w:rsidRPr="00820190" w:rsidRDefault="008650A9" w:rsidP="00004265">
      <w:pPr>
        <w:tabs>
          <w:tab w:val="left" w:pos="851"/>
        </w:tabs>
        <w:spacing w:after="0" w:line="240" w:lineRule="auto"/>
        <w:jc w:val="both"/>
        <w:rPr>
          <w:rFonts w:ascii="Arial Narrow" w:eastAsia="Calibri" w:hAnsi="Arial Narrow"/>
          <w:sz w:val="24"/>
          <w:szCs w:val="24"/>
          <w:lang w:val="en-US"/>
        </w:rPr>
      </w:pPr>
      <w:r w:rsidRPr="00820190">
        <w:rPr>
          <w:rFonts w:ascii="Arial Narrow" w:eastAsia="Calibri" w:hAnsi="Arial Narrow"/>
          <w:color w:val="FF0000"/>
          <w:sz w:val="24"/>
          <w:szCs w:val="24"/>
        </w:rPr>
        <w:tab/>
      </w:r>
      <w:r w:rsidRPr="00820190">
        <w:rPr>
          <w:rFonts w:ascii="Arial Narrow" w:eastAsia="Calibri" w:hAnsi="Arial Narrow"/>
          <w:sz w:val="24"/>
          <w:szCs w:val="24"/>
          <w:lang w:val="en-US"/>
        </w:rPr>
        <w:t xml:space="preserve">Valuation standard that applies internationally is International Valuation Standards (IVS) published by International Valuation Standards Council (IVSC). Firstly, IVS has a specific section that regulates agricultural valuation, namely </w:t>
      </w:r>
      <w:r w:rsidRPr="00820190">
        <w:rPr>
          <w:rFonts w:ascii="Arial Narrow" w:eastAsia="Calibri" w:hAnsi="Arial Narrow"/>
          <w:sz w:val="24"/>
          <w:szCs w:val="24"/>
        </w:rPr>
        <w:t>International Valuation Guidance Note No. 10.</w:t>
      </w:r>
      <w:r w:rsidRPr="00820190">
        <w:rPr>
          <w:rFonts w:ascii="Arial Narrow" w:eastAsia="Calibri" w:hAnsi="Arial Narrow"/>
          <w:sz w:val="24"/>
          <w:szCs w:val="24"/>
          <w:lang w:val="en-US"/>
        </w:rPr>
        <w:t xml:space="preserve"> But, based on the latest IVS published on 2011 and became effective on 1 January 2012, International Valuation </w:t>
      </w:r>
      <w:r w:rsidRPr="00820190">
        <w:rPr>
          <w:rFonts w:ascii="Arial Narrow" w:eastAsia="Calibri" w:hAnsi="Arial Narrow"/>
          <w:sz w:val="24"/>
          <w:szCs w:val="24"/>
          <w:lang w:val="en-US"/>
        </w:rPr>
        <w:lastRenderedPageBreak/>
        <w:t>Guidance Note No. 10 is replaced by Technical Information Papers (TIPs). TIPs that specifically regulates about valuation of forest is still an Exposure Draft.</w:t>
      </w:r>
    </w:p>
    <w:p w:rsidR="008650A9" w:rsidRPr="00820190" w:rsidRDefault="008650A9"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Based on that exposure draft, the factors that have to be considered by appraisers when assessing forest are:</w:t>
      </w:r>
    </w:p>
    <w:p w:rsidR="008650A9" w:rsidRPr="00820190" w:rsidRDefault="008650A9" w:rsidP="00004265">
      <w:pPr>
        <w:pStyle w:val="ListParagraph"/>
        <w:numPr>
          <w:ilvl w:val="0"/>
          <w:numId w:val="19"/>
        </w:numPr>
        <w:tabs>
          <w:tab w:val="left" w:pos="851"/>
        </w:tabs>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Site, size and location</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The distance between forest to the markets and means of access that can be used to reach markets affects the valuation by appraisers.  Besides that, climate condition, natural condition and soil quality in forest area also have to be considered because they will affect planting expense, harvesting expense and suitability of the crop.</w:t>
      </w:r>
    </w:p>
    <w:p w:rsidR="008650A9" w:rsidRPr="00820190" w:rsidRDefault="008650A9" w:rsidP="00004265">
      <w:pPr>
        <w:pStyle w:val="ListParagraph"/>
        <w:numPr>
          <w:ilvl w:val="0"/>
          <w:numId w:val="19"/>
        </w:numPr>
        <w:tabs>
          <w:tab w:val="left" w:pos="851"/>
        </w:tabs>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Details and history of standing timber</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 xml:space="preserve">Details and history of standing timber that have to be investigated and considered by appraisers are species; seed/genetic source; year of establishment or regeneration treatment; initial stocking; fertilizer and weedicide treatments; history of pruning or thinning; insect and disease attacks and treatments; effect of previous fires, flooding and storms; growth, mortality and removals; planned or potential future silviculture; and wildlife management. </w:t>
      </w:r>
    </w:p>
    <w:p w:rsidR="008650A9" w:rsidRPr="00820190" w:rsidRDefault="008650A9" w:rsidP="00004265">
      <w:pPr>
        <w:pStyle w:val="ListParagraph"/>
        <w:numPr>
          <w:ilvl w:val="0"/>
          <w:numId w:val="19"/>
        </w:numPr>
        <w:tabs>
          <w:tab w:val="left" w:pos="851"/>
        </w:tabs>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Potential silviculture strategies and projected growth rates</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Estimated potential production and the quantity, quality and growth rate of standing timber include to appraiser’s considerations.</w:t>
      </w:r>
    </w:p>
    <w:p w:rsidR="008650A9" w:rsidRPr="00820190" w:rsidRDefault="00820190" w:rsidP="00004265">
      <w:pPr>
        <w:pStyle w:val="ListParagraph"/>
        <w:numPr>
          <w:ilvl w:val="0"/>
          <w:numId w:val="19"/>
        </w:numPr>
        <w:tabs>
          <w:tab w:val="left" w:pos="851"/>
        </w:tabs>
        <w:spacing w:after="0" w:line="240" w:lineRule="auto"/>
        <w:ind w:left="851" w:hanging="425"/>
        <w:jc w:val="both"/>
        <w:rPr>
          <w:rFonts w:ascii="Arial Narrow" w:eastAsia="Calibri" w:hAnsi="Arial Narrow"/>
          <w:sz w:val="24"/>
          <w:szCs w:val="24"/>
          <w:lang w:val="en-US"/>
        </w:rPr>
      </w:pPr>
      <w:r>
        <w:rPr>
          <w:rFonts w:ascii="Arial Narrow" w:eastAsia="Calibri" w:hAnsi="Arial Narrow"/>
          <w:sz w:val="24"/>
          <w:szCs w:val="24"/>
          <w:lang w:val="en-US"/>
        </w:rPr>
        <w:t>P</w:t>
      </w:r>
      <w:r w:rsidR="008650A9" w:rsidRPr="00820190">
        <w:rPr>
          <w:rFonts w:ascii="Arial Narrow" w:eastAsia="Calibri" w:hAnsi="Arial Narrow"/>
          <w:sz w:val="24"/>
          <w:szCs w:val="24"/>
          <w:lang w:val="en-US"/>
        </w:rPr>
        <w:t>roduction risks and rotation length</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The maturity of trees also has to be considered by appraisers. If the date on which a crop of trees reaches maturity is compared with tree’s financial maturity, financial maturity is more likely to reflect the tree’s anticipated biological maturity. Financial maturity is most always reached considerably earlier because it considers the increasing risks and diminishing return.</w:t>
      </w:r>
    </w:p>
    <w:p w:rsidR="008650A9" w:rsidRPr="00820190" w:rsidRDefault="008650A9" w:rsidP="00004265">
      <w:pPr>
        <w:pStyle w:val="ListParagraph"/>
        <w:numPr>
          <w:ilvl w:val="0"/>
          <w:numId w:val="19"/>
        </w:numPr>
        <w:tabs>
          <w:tab w:val="left" w:pos="851"/>
        </w:tabs>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Supply and demand for product</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Appraisers will identify products or combination of products that have the potential to be produced by entity’s forests and provide optimal financial return to the entity. This TIPs is not include valuation of product that is produced by forestry industry, but the market demand and price level of products or combination of products will affect the value of forests.</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Analysis of wood products demand pattern is very important in valuation. Forecasting wood flows for medium and large forests involves matching timber production to the likely market demand. The latter may be estimated using either contracts for the supply of timber or an assessment of trends in demand.</w:t>
      </w:r>
    </w:p>
    <w:p w:rsidR="008650A9" w:rsidRPr="00820190" w:rsidRDefault="008650A9" w:rsidP="00004265">
      <w:pPr>
        <w:pStyle w:val="ListParagraph"/>
        <w:numPr>
          <w:ilvl w:val="0"/>
          <w:numId w:val="19"/>
        </w:numPr>
        <w:tabs>
          <w:tab w:val="left" w:pos="851"/>
        </w:tabs>
        <w:spacing w:after="0" w:line="240" w:lineRule="auto"/>
        <w:ind w:left="851" w:hanging="425"/>
        <w:jc w:val="both"/>
        <w:rPr>
          <w:rFonts w:ascii="Arial Narrow" w:eastAsia="Calibri" w:hAnsi="Arial Narrow"/>
          <w:sz w:val="24"/>
          <w:szCs w:val="24"/>
          <w:lang w:val="en-US"/>
        </w:rPr>
      </w:pPr>
      <w:r w:rsidRPr="00820190">
        <w:rPr>
          <w:rFonts w:ascii="Arial Narrow" w:eastAsia="Calibri" w:hAnsi="Arial Narrow"/>
          <w:sz w:val="24"/>
          <w:szCs w:val="24"/>
          <w:lang w:val="en-US"/>
        </w:rPr>
        <w:t>Other uses of the land</w:t>
      </w:r>
    </w:p>
    <w:p w:rsidR="008650A9" w:rsidRPr="00820190" w:rsidRDefault="008650A9" w:rsidP="00004265">
      <w:pPr>
        <w:pStyle w:val="ListParagraph"/>
        <w:tabs>
          <w:tab w:val="left" w:pos="851"/>
        </w:tabs>
        <w:spacing w:after="0" w:line="240" w:lineRule="auto"/>
        <w:ind w:left="851"/>
        <w:jc w:val="both"/>
        <w:rPr>
          <w:rFonts w:ascii="Arial Narrow" w:eastAsia="Calibri" w:hAnsi="Arial Narrow"/>
          <w:sz w:val="24"/>
          <w:szCs w:val="24"/>
          <w:lang w:val="en-US"/>
        </w:rPr>
      </w:pPr>
      <w:r w:rsidRPr="00820190">
        <w:rPr>
          <w:rFonts w:ascii="Arial Narrow" w:eastAsia="Calibri" w:hAnsi="Arial Narrow"/>
          <w:sz w:val="24"/>
          <w:szCs w:val="24"/>
          <w:lang w:val="en-US"/>
        </w:rPr>
        <w:t>Forest area can be used for any purposes other than forestry, such as mining and building development. For example there are valuable mineral deposits under the forest area. It can affect the value of forest if there are no technical restricted to the extraction of mineral. Besides that, there are other activities that can be done to increase entity’s benefit, such as right to harvest fruits and mushrooms, right to hunt wild animals, or right to sport or recreation activities. Those activities may have an impact on the silviculture and therefore the timber yield.</w:t>
      </w:r>
    </w:p>
    <w:p w:rsidR="008650A9" w:rsidRPr="00820190" w:rsidRDefault="00820190" w:rsidP="00004265">
      <w:pPr>
        <w:tabs>
          <w:tab w:val="left" w:pos="851"/>
        </w:tabs>
        <w:spacing w:after="0" w:line="240" w:lineRule="auto"/>
        <w:jc w:val="both"/>
        <w:rPr>
          <w:rFonts w:ascii="Arial Narrow" w:eastAsia="Calibri" w:hAnsi="Arial Narrow"/>
          <w:sz w:val="24"/>
          <w:szCs w:val="24"/>
          <w:lang w:val="en-US"/>
        </w:rPr>
      </w:pPr>
      <w:r>
        <w:rPr>
          <w:rFonts w:ascii="Arial Narrow" w:eastAsia="Calibri" w:hAnsi="Arial Narrow"/>
          <w:b/>
          <w:color w:val="FF0000"/>
          <w:sz w:val="24"/>
          <w:szCs w:val="24"/>
        </w:rPr>
        <w:tab/>
      </w:r>
      <w:r w:rsidR="008650A9" w:rsidRPr="00820190">
        <w:rPr>
          <w:rFonts w:ascii="Arial Narrow" w:eastAsia="Calibri" w:hAnsi="Arial Narrow"/>
          <w:sz w:val="24"/>
          <w:szCs w:val="24"/>
          <w:lang w:val="en-US"/>
        </w:rPr>
        <w:t xml:space="preserve">Exposure draft of TIPs for valuation the forests also describes several methods that can be used for valuation. Those methods are applied according to the requirement. For certain conditions, appraisers can use other methods that not describe in this TIPs. The methods describes in this TIPs are market approach, income approach, cost approach and multiple approaches. The market approach use sales adjustment and market analysis as the valuation tools. The income approach use discounted cash flow methods (DCF) tools. Included in cash outflow are costs of establishment, cultivation, protection and maintenance over the period until each stand is harvested.  Included in cash inflow is calculation of the stumpage price for either the whole forest or for each individual stand. The cost </w:t>
      </w:r>
      <w:r w:rsidR="008650A9" w:rsidRPr="00820190">
        <w:rPr>
          <w:rFonts w:ascii="Arial Narrow" w:eastAsia="Calibri" w:hAnsi="Arial Narrow"/>
          <w:sz w:val="24"/>
          <w:szCs w:val="24"/>
          <w:lang w:val="en-US"/>
        </w:rPr>
        <w:lastRenderedPageBreak/>
        <w:t>approach provides an indication of value by calculating the current replacement cost of an asset and making deductions for physical deterioration and all other relevant forms of obsolescence. The cost approach is most applicable to recently planted forests. If the required data are available, appraisers can use several approaches, so that the result from every approach can be compared and the resulting differences can be considered and reconciled.</w:t>
      </w:r>
    </w:p>
    <w:p w:rsidR="00FD7B5C" w:rsidRPr="00820190" w:rsidRDefault="00FD7B5C" w:rsidP="00004265">
      <w:pPr>
        <w:autoSpaceDE w:val="0"/>
        <w:autoSpaceDN w:val="0"/>
        <w:adjustRightInd w:val="0"/>
        <w:spacing w:after="0" w:line="240" w:lineRule="auto"/>
        <w:rPr>
          <w:rFonts w:ascii="Arial Narrow" w:hAnsi="Arial Narrow"/>
          <w:b/>
          <w:sz w:val="24"/>
          <w:szCs w:val="24"/>
          <w:lang w:val="en-US"/>
        </w:rPr>
      </w:pPr>
      <w:r w:rsidRPr="00820190">
        <w:rPr>
          <w:rFonts w:ascii="Arial Narrow" w:hAnsi="Arial Narrow"/>
          <w:b/>
          <w:sz w:val="24"/>
          <w:szCs w:val="24"/>
        </w:rPr>
        <w:t xml:space="preserve">2.4. </w:t>
      </w:r>
      <w:r w:rsidR="0030212A" w:rsidRPr="00820190">
        <w:rPr>
          <w:rFonts w:ascii="Arial Narrow" w:hAnsi="Arial Narrow"/>
          <w:b/>
          <w:sz w:val="24"/>
          <w:szCs w:val="24"/>
          <w:lang w:val="en-US"/>
        </w:rPr>
        <w:t>Implication of</w:t>
      </w:r>
      <w:r w:rsidRPr="00820190">
        <w:rPr>
          <w:rFonts w:ascii="Arial Narrow" w:hAnsi="Arial Narrow"/>
          <w:b/>
          <w:sz w:val="24"/>
          <w:szCs w:val="24"/>
          <w:lang w:val="en-US"/>
        </w:rPr>
        <w:t xml:space="preserve"> IAS 41 </w:t>
      </w:r>
    </w:p>
    <w:p w:rsidR="0030212A" w:rsidRPr="00820190" w:rsidRDefault="0030212A" w:rsidP="00004265">
      <w:pPr>
        <w:autoSpaceDE w:val="0"/>
        <w:autoSpaceDN w:val="0"/>
        <w:adjustRightInd w:val="0"/>
        <w:spacing w:after="0" w:line="240" w:lineRule="auto"/>
        <w:ind w:firstLine="720"/>
        <w:jc w:val="both"/>
        <w:rPr>
          <w:rFonts w:ascii="Arial Narrow" w:hAnsi="Arial Narrow"/>
          <w:sz w:val="24"/>
          <w:szCs w:val="24"/>
          <w:lang w:val="en-US"/>
        </w:rPr>
      </w:pPr>
      <w:r w:rsidRPr="00820190">
        <w:rPr>
          <w:rFonts w:ascii="Arial Narrow" w:hAnsi="Arial Narrow"/>
          <w:sz w:val="24"/>
          <w:szCs w:val="24"/>
          <w:lang w:val="en-US"/>
        </w:rPr>
        <w:t xml:space="preserve">Even though according to </w:t>
      </w:r>
      <w:r w:rsidR="00FD7B5C" w:rsidRPr="00820190">
        <w:rPr>
          <w:rFonts w:ascii="Arial Narrow" w:hAnsi="Arial Narrow"/>
          <w:sz w:val="24"/>
          <w:szCs w:val="24"/>
          <w:lang w:val="en-US"/>
        </w:rPr>
        <w:t xml:space="preserve">matching principles, </w:t>
      </w:r>
      <w:r w:rsidRPr="00820190">
        <w:rPr>
          <w:rFonts w:ascii="Arial Narrow" w:hAnsi="Arial Narrow"/>
          <w:sz w:val="24"/>
          <w:szCs w:val="24"/>
          <w:lang w:val="en-US"/>
        </w:rPr>
        <w:t xml:space="preserve">the use of fair value for biological assets is logically acceptable, interest capitalization incurred during the assets growth process does not reflect performance because the capitalized values are only costs accumulation which might not be equal with </w:t>
      </w:r>
      <w:r w:rsidR="007C7154" w:rsidRPr="00820190">
        <w:rPr>
          <w:rFonts w:ascii="Arial Narrow" w:hAnsi="Arial Narrow"/>
          <w:sz w:val="24"/>
          <w:szCs w:val="24"/>
          <w:lang w:val="en-US"/>
        </w:rPr>
        <w:t>value of assets planted.</w:t>
      </w:r>
      <w:r w:rsidRPr="00820190">
        <w:rPr>
          <w:rFonts w:ascii="Arial Narrow" w:hAnsi="Arial Narrow"/>
          <w:sz w:val="24"/>
          <w:szCs w:val="24"/>
          <w:lang w:val="en-US"/>
        </w:rPr>
        <w:t xml:space="preserve"> </w:t>
      </w:r>
      <w:r w:rsidR="007C7154" w:rsidRPr="00820190">
        <w:rPr>
          <w:rFonts w:ascii="Arial Narrow" w:hAnsi="Arial Narrow"/>
          <w:sz w:val="24"/>
          <w:szCs w:val="24"/>
          <w:lang w:val="en-US"/>
        </w:rPr>
        <w:t>C</w:t>
      </w:r>
      <w:r w:rsidR="007C7154" w:rsidRPr="00820190">
        <w:rPr>
          <w:rFonts w:ascii="Arial Narrow" w:hAnsi="Arial Narrow"/>
          <w:sz w:val="24"/>
          <w:szCs w:val="24"/>
        </w:rPr>
        <w:t>apitalization</w:t>
      </w:r>
      <w:r w:rsidR="007C7154" w:rsidRPr="00820190">
        <w:rPr>
          <w:rFonts w:ascii="Arial Narrow" w:hAnsi="Arial Narrow"/>
          <w:sz w:val="24"/>
          <w:szCs w:val="24"/>
          <w:lang w:val="en-US"/>
        </w:rPr>
        <w:t xml:space="preserve"> practice</w:t>
      </w:r>
      <w:r w:rsidR="007C7154" w:rsidRPr="00820190">
        <w:rPr>
          <w:rFonts w:ascii="Arial Narrow" w:hAnsi="Arial Narrow"/>
          <w:sz w:val="24"/>
          <w:szCs w:val="24"/>
        </w:rPr>
        <w:t xml:space="preserve"> on the other hand often cause</w:t>
      </w:r>
      <w:r w:rsidR="007C7154" w:rsidRPr="00820190">
        <w:rPr>
          <w:rFonts w:ascii="Arial Narrow" w:hAnsi="Arial Narrow"/>
          <w:sz w:val="24"/>
          <w:szCs w:val="24"/>
          <w:lang w:val="en-US"/>
        </w:rPr>
        <w:t>s</w:t>
      </w:r>
      <w:r w:rsidR="007C7154" w:rsidRPr="00820190">
        <w:rPr>
          <w:rFonts w:ascii="Arial Narrow" w:hAnsi="Arial Narrow"/>
          <w:sz w:val="24"/>
          <w:szCs w:val="24"/>
        </w:rPr>
        <w:t xml:space="preserve"> problems, if the accumulated cost of the growth process does not have a commensurate increase in value. The reader can not clearly know the value of existing assets, because the value of real assets is not necessarily equal to the accumulated costs incurred</w:t>
      </w:r>
      <w:r w:rsidR="007C7154" w:rsidRPr="00820190">
        <w:rPr>
          <w:rFonts w:ascii="Arial Narrow" w:hAnsi="Arial Narrow"/>
          <w:sz w:val="24"/>
          <w:szCs w:val="24"/>
          <w:lang w:val="en-US"/>
        </w:rPr>
        <w:t>.</w:t>
      </w:r>
    </w:p>
    <w:p w:rsidR="007C7154" w:rsidRPr="00820190" w:rsidRDefault="007C7154" w:rsidP="00004265">
      <w:pPr>
        <w:autoSpaceDE w:val="0"/>
        <w:autoSpaceDN w:val="0"/>
        <w:adjustRightInd w:val="0"/>
        <w:spacing w:after="0" w:line="240" w:lineRule="auto"/>
        <w:ind w:firstLine="720"/>
        <w:jc w:val="both"/>
        <w:rPr>
          <w:rFonts w:ascii="Arial Narrow" w:hAnsi="Arial Narrow"/>
          <w:sz w:val="24"/>
          <w:szCs w:val="24"/>
        </w:rPr>
      </w:pPr>
      <w:r w:rsidRPr="00820190">
        <w:rPr>
          <w:rFonts w:ascii="Arial Narrow" w:hAnsi="Arial Narrow"/>
          <w:sz w:val="24"/>
          <w:szCs w:val="24"/>
          <w:lang w:val="en-US"/>
        </w:rPr>
        <w:t xml:space="preserve">The main problem on biological assets is it is often hard to determine the fair value of biological assets. It is pretty hard to reliably determine the fair value because market price reference is hard to determine for generating assets. Replacement cost approach or income could be used, yet they need many assumptions to be applied </w:t>
      </w:r>
      <w:r w:rsidRPr="00820190">
        <w:rPr>
          <w:rFonts w:ascii="Arial Narrow" w:hAnsi="Arial Narrow"/>
          <w:sz w:val="24"/>
          <w:szCs w:val="24"/>
        </w:rPr>
        <w:t>so as to give rise to the variations of the assessment results.</w:t>
      </w:r>
    </w:p>
    <w:p w:rsidR="007C7154" w:rsidRPr="00820190" w:rsidRDefault="007C7154" w:rsidP="00004265">
      <w:pPr>
        <w:autoSpaceDE w:val="0"/>
        <w:autoSpaceDN w:val="0"/>
        <w:adjustRightInd w:val="0"/>
        <w:spacing w:after="0" w:line="240" w:lineRule="auto"/>
        <w:ind w:firstLine="720"/>
        <w:jc w:val="both"/>
        <w:rPr>
          <w:rFonts w:ascii="Arial Narrow" w:hAnsi="Arial Narrow"/>
          <w:sz w:val="24"/>
          <w:szCs w:val="24"/>
        </w:rPr>
      </w:pPr>
      <w:r w:rsidRPr="00820190">
        <w:rPr>
          <w:rFonts w:ascii="Arial Narrow" w:hAnsi="Arial Narrow"/>
          <w:sz w:val="24"/>
          <w:szCs w:val="24"/>
        </w:rPr>
        <w:t xml:space="preserve">The method that is widely used to measure the value of biological assets is income approach. In order to obtain this value, an entity should perform estimation of future cash flow. The entity also needs to do estimation on quantity of crops to be produced and the selling price of the crops. Costs to be incurred until the </w:t>
      </w:r>
      <w:r w:rsidR="00764CD7" w:rsidRPr="00820190">
        <w:rPr>
          <w:rFonts w:ascii="Arial Narrow" w:hAnsi="Arial Narrow"/>
          <w:sz w:val="24"/>
          <w:szCs w:val="24"/>
        </w:rPr>
        <w:t xml:space="preserve">assets yielded </w:t>
      </w:r>
      <w:r w:rsidRPr="00820190">
        <w:rPr>
          <w:rFonts w:ascii="Arial Narrow" w:hAnsi="Arial Narrow"/>
          <w:sz w:val="24"/>
          <w:szCs w:val="24"/>
        </w:rPr>
        <w:t xml:space="preserve">must be estimated. </w:t>
      </w:r>
      <w:r w:rsidR="00764CD7" w:rsidRPr="00820190">
        <w:rPr>
          <w:rFonts w:ascii="Arial Narrow" w:hAnsi="Arial Narrow"/>
          <w:sz w:val="24"/>
          <w:szCs w:val="24"/>
        </w:rPr>
        <w:t>T</w:t>
      </w:r>
      <w:r w:rsidRPr="00820190">
        <w:rPr>
          <w:rFonts w:ascii="Arial Narrow" w:hAnsi="Arial Narrow"/>
          <w:sz w:val="24"/>
          <w:szCs w:val="24"/>
        </w:rPr>
        <w:t xml:space="preserve">hese calculations </w:t>
      </w:r>
      <w:r w:rsidR="00764CD7" w:rsidRPr="00820190">
        <w:rPr>
          <w:rFonts w:ascii="Arial Narrow" w:hAnsi="Arial Narrow"/>
          <w:sz w:val="24"/>
          <w:szCs w:val="24"/>
        </w:rPr>
        <w:t>will arrive at</w:t>
      </w:r>
      <w:r w:rsidRPr="00820190">
        <w:rPr>
          <w:rFonts w:ascii="Arial Narrow" w:hAnsi="Arial Narrow"/>
          <w:sz w:val="24"/>
          <w:szCs w:val="24"/>
        </w:rPr>
        <w:t xml:space="preserve"> net cash flow for each year. The cash flows are discounted using the weighted cost of capital for funding used. Calculation of cost of capital also requires some assumptions, so that different assumptions </w:t>
      </w:r>
      <w:r w:rsidR="00764CD7" w:rsidRPr="00820190">
        <w:rPr>
          <w:rFonts w:ascii="Arial Narrow" w:hAnsi="Arial Narrow"/>
          <w:sz w:val="24"/>
          <w:szCs w:val="24"/>
        </w:rPr>
        <w:t>may raise.</w:t>
      </w:r>
    </w:p>
    <w:p w:rsidR="007C7154" w:rsidRPr="00820190" w:rsidRDefault="00764CD7" w:rsidP="00004265">
      <w:pPr>
        <w:autoSpaceDE w:val="0"/>
        <w:autoSpaceDN w:val="0"/>
        <w:adjustRightInd w:val="0"/>
        <w:spacing w:after="0" w:line="240" w:lineRule="auto"/>
        <w:ind w:firstLine="720"/>
        <w:jc w:val="both"/>
        <w:rPr>
          <w:rFonts w:ascii="Arial Narrow" w:hAnsi="Arial Narrow"/>
          <w:sz w:val="24"/>
          <w:szCs w:val="24"/>
        </w:rPr>
      </w:pPr>
      <w:r w:rsidRPr="00820190">
        <w:rPr>
          <w:rFonts w:ascii="Arial Narrow" w:hAnsi="Arial Narrow"/>
          <w:sz w:val="24"/>
          <w:szCs w:val="24"/>
        </w:rPr>
        <w:t xml:space="preserve">The use of fair value causes polemics in researchers and accounting experts. There are two sides which support and against the use of this fair value. The use of historical values causes the entity not to book income until the entity harvests the plants. Fair value method will make the entity to record income even though it has not harvested yet. Although this income is not accompanied by cash flows since there is no crop to be sold. Argiles’ (2009) study showed that there was no profit volatility effect of bilogical asstes valuation using fair value. The same researcher also found that the use of fair value will decrease the complication rate on recording by using </w:t>
      </w:r>
      <w:r w:rsidR="00C53323" w:rsidRPr="00820190">
        <w:rPr>
          <w:rFonts w:ascii="Arial Narrow" w:hAnsi="Arial Narrow"/>
          <w:sz w:val="24"/>
          <w:szCs w:val="24"/>
        </w:rPr>
        <w:t>historical cost for agricultural industry. Maruli study (2009) showed there was no effect of earnings volatility between different approaches of historical value and fair value.</w:t>
      </w:r>
    </w:p>
    <w:p w:rsidR="00C53323" w:rsidRPr="00820190" w:rsidRDefault="00C53323" w:rsidP="00004265">
      <w:pPr>
        <w:autoSpaceDE w:val="0"/>
        <w:autoSpaceDN w:val="0"/>
        <w:adjustRightInd w:val="0"/>
        <w:spacing w:after="0" w:line="240" w:lineRule="auto"/>
        <w:ind w:firstLine="720"/>
        <w:jc w:val="both"/>
        <w:rPr>
          <w:rFonts w:ascii="Arial Narrow" w:hAnsi="Arial Narrow"/>
          <w:sz w:val="24"/>
          <w:szCs w:val="24"/>
        </w:rPr>
      </w:pPr>
      <w:r w:rsidRPr="00820190">
        <w:rPr>
          <w:rFonts w:ascii="Arial Narrow" w:hAnsi="Arial Narrow"/>
          <w:sz w:val="24"/>
          <w:szCs w:val="24"/>
        </w:rPr>
        <w:t>If there is no active market prices, valuation using fair value is not effective and more costly and time consuming (Elad, 2004). The use of assumption on determining fair value will reduce the confidence of financial statements users, since it will cause the management to use assumptions according to the desired goal (Athanasios and Ekaterini, 2010). The use of fair value would also lead to bias and difficulties in financial statements preparation. Furthermore, the use of fair value would create a profit and loss to have high volatility, whereas not all of the profit has been realized into cash (Lefter and Roman, 2007).</w:t>
      </w:r>
    </w:p>
    <w:p w:rsidR="00C53323" w:rsidRPr="00820190" w:rsidRDefault="006B0186" w:rsidP="00004265">
      <w:pPr>
        <w:autoSpaceDE w:val="0"/>
        <w:autoSpaceDN w:val="0"/>
        <w:adjustRightInd w:val="0"/>
        <w:spacing w:after="0" w:line="240" w:lineRule="auto"/>
        <w:ind w:firstLine="720"/>
        <w:jc w:val="both"/>
        <w:rPr>
          <w:rFonts w:ascii="Arial Narrow" w:hAnsi="Arial Narrow"/>
          <w:sz w:val="24"/>
          <w:szCs w:val="24"/>
        </w:rPr>
      </w:pPr>
      <w:r w:rsidRPr="00820190">
        <w:rPr>
          <w:rFonts w:ascii="Arial Narrow" w:hAnsi="Arial Narrow"/>
          <w:sz w:val="24"/>
          <w:szCs w:val="24"/>
        </w:rPr>
        <w:t xml:space="preserve">The change in profit caused by fair value will affect the income tax paid by an enitity. </w:t>
      </w:r>
      <w:r w:rsidR="00A0619C" w:rsidRPr="00820190">
        <w:rPr>
          <w:rFonts w:ascii="Arial Narrow" w:hAnsi="Arial Narrow"/>
          <w:sz w:val="24"/>
          <w:szCs w:val="24"/>
        </w:rPr>
        <w:t>Increase in fair value will result in profits that will affect dividends paid to shareholders. Though for the entity, the increase has not been all realized into cash. This will cause cash flow difficulties (Herbohn, 2006). Dividend payment problems can be solved if shareholders understand the nature of the income from biological assets. Tax consequences are influenced by how the tax treatment in a country, if the tax recognition using a concept similar to the accounting, the increase in fair value will be subject to tax.</w:t>
      </w:r>
    </w:p>
    <w:p w:rsidR="00A0619C" w:rsidRPr="00820190" w:rsidRDefault="00A0619C" w:rsidP="00004265">
      <w:pPr>
        <w:autoSpaceDE w:val="0"/>
        <w:autoSpaceDN w:val="0"/>
        <w:adjustRightInd w:val="0"/>
        <w:spacing w:after="0" w:line="240" w:lineRule="auto"/>
        <w:ind w:firstLine="720"/>
        <w:jc w:val="both"/>
        <w:rPr>
          <w:rFonts w:ascii="Arial Narrow" w:hAnsi="Arial Narrow"/>
          <w:sz w:val="24"/>
          <w:szCs w:val="24"/>
        </w:rPr>
      </w:pPr>
      <w:r w:rsidRPr="00820190">
        <w:rPr>
          <w:rFonts w:ascii="Arial Narrow" w:hAnsi="Arial Narrow"/>
          <w:sz w:val="24"/>
          <w:szCs w:val="24"/>
        </w:rPr>
        <w:t xml:space="preserve">IAS 41 even cause controversy but has been widely applied by countris that have fully adopted IFRS such as Australia, Europe, and other countries. Despite the high costs incurred, the entity keep </w:t>
      </w:r>
      <w:r w:rsidRPr="00820190">
        <w:rPr>
          <w:rFonts w:ascii="Arial Narrow" w:hAnsi="Arial Narrow"/>
          <w:sz w:val="24"/>
          <w:szCs w:val="24"/>
        </w:rPr>
        <w:lastRenderedPageBreak/>
        <w:t xml:space="preserve">performing consistent assessment of IAS 41. While some countris have not adopted yet </w:t>
      </w:r>
      <w:r w:rsidR="0024606D" w:rsidRPr="00820190">
        <w:rPr>
          <w:rFonts w:ascii="Arial Narrow" w:hAnsi="Arial Narrow"/>
          <w:sz w:val="24"/>
          <w:szCs w:val="24"/>
        </w:rPr>
        <w:t>due to</w:t>
      </w:r>
      <w:r w:rsidRPr="00820190">
        <w:rPr>
          <w:rFonts w:ascii="Arial Narrow" w:hAnsi="Arial Narrow"/>
          <w:sz w:val="24"/>
          <w:szCs w:val="24"/>
        </w:rPr>
        <w:t xml:space="preserve"> </w:t>
      </w:r>
      <w:r w:rsidR="0024606D" w:rsidRPr="00820190">
        <w:rPr>
          <w:rFonts w:ascii="Arial Narrow" w:hAnsi="Arial Narrow"/>
          <w:sz w:val="24"/>
          <w:szCs w:val="24"/>
        </w:rPr>
        <w:t xml:space="preserve">implementation </w:t>
      </w:r>
      <w:r w:rsidRPr="00820190">
        <w:rPr>
          <w:rFonts w:ascii="Arial Narrow" w:hAnsi="Arial Narrow"/>
          <w:sz w:val="24"/>
          <w:szCs w:val="24"/>
        </w:rPr>
        <w:t>difficult</w:t>
      </w:r>
      <w:r w:rsidR="0024606D" w:rsidRPr="00820190">
        <w:rPr>
          <w:rFonts w:ascii="Arial Narrow" w:hAnsi="Arial Narrow"/>
          <w:sz w:val="24"/>
          <w:szCs w:val="24"/>
        </w:rPr>
        <w:t>ies</w:t>
      </w:r>
      <w:r w:rsidRPr="00820190">
        <w:rPr>
          <w:rFonts w:ascii="Arial Narrow" w:hAnsi="Arial Narrow"/>
          <w:sz w:val="24"/>
          <w:szCs w:val="24"/>
        </w:rPr>
        <w:t xml:space="preserve"> and the </w:t>
      </w:r>
      <w:r w:rsidR="0024606D" w:rsidRPr="00820190">
        <w:rPr>
          <w:rFonts w:ascii="Arial Narrow" w:hAnsi="Arial Narrow"/>
          <w:sz w:val="24"/>
          <w:szCs w:val="24"/>
        </w:rPr>
        <w:t xml:space="preserve">outcoming </w:t>
      </w:r>
      <w:r w:rsidRPr="00820190">
        <w:rPr>
          <w:rFonts w:ascii="Arial Narrow" w:hAnsi="Arial Narrow"/>
          <w:sz w:val="24"/>
          <w:szCs w:val="24"/>
        </w:rPr>
        <w:t>impacts.</w:t>
      </w:r>
    </w:p>
    <w:p w:rsidR="004639CB" w:rsidRPr="00820190" w:rsidRDefault="00FD7B5C" w:rsidP="00004265">
      <w:pPr>
        <w:autoSpaceDE w:val="0"/>
        <w:autoSpaceDN w:val="0"/>
        <w:adjustRightInd w:val="0"/>
        <w:spacing w:after="0" w:line="240" w:lineRule="auto"/>
        <w:jc w:val="both"/>
        <w:rPr>
          <w:rFonts w:ascii="Arial Narrow" w:eastAsia="Calibri" w:hAnsi="Arial Narrow"/>
          <w:b/>
          <w:sz w:val="24"/>
          <w:szCs w:val="24"/>
          <w:lang w:val="en-US"/>
        </w:rPr>
      </w:pPr>
      <w:r w:rsidRPr="00820190">
        <w:rPr>
          <w:rFonts w:ascii="Arial Narrow" w:hAnsi="Arial Narrow"/>
          <w:sz w:val="24"/>
          <w:szCs w:val="24"/>
          <w:lang w:val="en-US"/>
        </w:rPr>
        <w:t xml:space="preserve"> </w:t>
      </w:r>
      <w:r w:rsidR="00EF42D5" w:rsidRPr="00820190">
        <w:rPr>
          <w:rFonts w:ascii="Arial Narrow" w:eastAsia="Calibri" w:hAnsi="Arial Narrow"/>
          <w:b/>
          <w:sz w:val="24"/>
          <w:szCs w:val="24"/>
        </w:rPr>
        <w:t xml:space="preserve">3. </w:t>
      </w:r>
      <w:r w:rsidR="005D7005" w:rsidRPr="00820190">
        <w:rPr>
          <w:rFonts w:ascii="Arial Narrow" w:eastAsia="Calibri" w:hAnsi="Arial Narrow"/>
          <w:b/>
          <w:sz w:val="24"/>
          <w:szCs w:val="24"/>
        </w:rPr>
        <w:tab/>
      </w:r>
      <w:r w:rsidR="004639CB" w:rsidRPr="00820190">
        <w:rPr>
          <w:rFonts w:ascii="Arial Narrow" w:eastAsia="Calibri" w:hAnsi="Arial Narrow"/>
          <w:b/>
          <w:sz w:val="24"/>
          <w:szCs w:val="24"/>
          <w:lang w:val="en-US"/>
        </w:rPr>
        <w:t>Analyses on the Implementation of IAS 41 in Indonesia Forestry Industry</w:t>
      </w:r>
    </w:p>
    <w:p w:rsidR="004639CB" w:rsidRPr="00820190" w:rsidRDefault="004639CB" w:rsidP="00004265">
      <w:pPr>
        <w:tabs>
          <w:tab w:val="left" w:pos="851"/>
        </w:tabs>
        <w:spacing w:after="0" w:line="240" w:lineRule="auto"/>
        <w:ind w:left="851" w:hanging="851"/>
        <w:jc w:val="both"/>
        <w:rPr>
          <w:rFonts w:ascii="Arial Narrow" w:eastAsia="Calibri" w:hAnsi="Arial Narrow"/>
          <w:b/>
          <w:sz w:val="24"/>
          <w:szCs w:val="24"/>
          <w:lang w:val="en-US"/>
        </w:rPr>
      </w:pPr>
      <w:r w:rsidRPr="00820190">
        <w:rPr>
          <w:rFonts w:ascii="Arial Narrow" w:eastAsia="Calibri" w:hAnsi="Arial Narrow"/>
          <w:b/>
          <w:sz w:val="24"/>
          <w:szCs w:val="24"/>
        </w:rPr>
        <w:t>3.1</w:t>
      </w:r>
      <w:r w:rsidRPr="00820190">
        <w:rPr>
          <w:rFonts w:ascii="Arial Narrow" w:eastAsia="Calibri" w:hAnsi="Arial Narrow"/>
          <w:b/>
          <w:sz w:val="24"/>
          <w:szCs w:val="24"/>
          <w:lang w:val="en-US"/>
        </w:rPr>
        <w:tab/>
        <w:t>The Impacts from the Implementation of IAS 41 in Forestry Industry</w:t>
      </w:r>
    </w:p>
    <w:p w:rsidR="008650A9" w:rsidRPr="00820190" w:rsidRDefault="008650A9" w:rsidP="00004265">
      <w:pPr>
        <w:tabs>
          <w:tab w:val="left" w:pos="1380"/>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 xml:space="preserve">The implementation of IAS 41 requires the recording of biological assets and agricultural produce using fair value. This </w:t>
      </w:r>
      <w:r w:rsidRPr="00820190">
        <w:rPr>
          <w:rFonts w:ascii="Arial Narrow" w:eastAsia="Calibri" w:hAnsi="Arial Narrow"/>
          <w:sz w:val="24"/>
          <w:szCs w:val="24"/>
          <w:lang w:val="en-US"/>
        </w:rPr>
        <w:t>implementation</w:t>
      </w:r>
      <w:r w:rsidRPr="00820190">
        <w:rPr>
          <w:rFonts w:ascii="Arial Narrow" w:eastAsia="Calibri" w:hAnsi="Arial Narrow"/>
          <w:sz w:val="24"/>
          <w:szCs w:val="24"/>
        </w:rPr>
        <w:t xml:space="preserve"> requires the readiness of human resources who capable to prepare financial statements using fair value concept. Accountants who prepare financial statements, appraisers, auditors and readers of financial statements have to understand the fair value concept. The database should be prepared at the international, national and local levels, so that those databases can provide the information used to calculate fair value accurately.</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Entities that have forestry right produce agricultural product in the form of timber and other forest products such as rubber, resins and others. Both of entities who owned right to natural forest and entities who owned right to industrial plantation forest generate agricultural produce. But entities who owned natural forest do not record biological assets, because those entities do not have control of plant assets. Entities who owned industrial plantation forest have biological assets in the form of HTI in development and HTI ready to be harvested.</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For agricultural produce, the valuation of produced timber or other forest products should use fair value. The fair value of the agricultural produce is the fair value in active markets. Some forests have active commodity markets, so that it can be used as a reference in determining fair value. Commodity markets for forest products needs to be developed, so that information about active markets is available for all forest products.</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Based on IAS 41, agricultural produce is valued using fair value less cost to sell at the point of harvest. The value of agricultural produce as inventory will reflect cost of timber at fair value less cost to sell. Harvesting process can occur all the time, so that entities have to get current market prices for agricultural produce. If active market price at international, national and local level has been developed, those data can be used to determine fair value.</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Current practice of inventory and cost of goods sold valuation for timber or other forest products used accumulated costs. Plant transformation process is considered like production process. Cost incurred during one period will be added with beginning balance of inventory of unsold agricultural produce. Beginning balance of inventory plus cost incurred during that period equal to cost of goods ready to sale. This value will be divided by the number of product available for sale to get unit price of products. Cost of goods sold is unit price of products multiplied by the number of units sold. Ending balance of inventory is calculated by multiplying unit price of product with total inventory (in unit) at ending period. This method is known as average method. For first in first out (FIFO) method, production cost during the period will be divided by units of the product that were added in that period to get the production cost per unit. Costs would be allocated to ending inventory (by the number of ending inventory in unit) and the rest into cost of goods sold. The amount of cost of goods sold is beginning balance of inventory plus production cost that were added during the period ((total units sold – total inventory) x product cost per unit).</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So far, the value of inventory using the historical cost (adopted a system of accumulation in the manufacturing industry) has been pretty reliable to measure and present the value of cost of goods sold and inventory. Increased production costs from year to year may be reflected in the value of cost of goods sold and inventory, so that historical information will still be relevant to follow the development of the market value.</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 xml:space="preserve">The implementation of IAS 41 will lead entities to record the value of inventories at fair value less selling costs at the point of harvest. That value will be the amount of cost of goods sold when inventory sold and the amount of unsold inventory. At one period, the value of production costs incurred </w:t>
      </w:r>
      <w:r w:rsidRPr="00820190">
        <w:rPr>
          <w:rFonts w:ascii="Arial Narrow" w:eastAsia="Calibri" w:hAnsi="Arial Narrow"/>
          <w:sz w:val="24"/>
          <w:szCs w:val="24"/>
        </w:rPr>
        <w:lastRenderedPageBreak/>
        <w:t>may be not equal to the value of harvested inventory. This difference is revenue for the company if the inventory value is higher than the cost of production and a loss otherwise.</w:t>
      </w:r>
    </w:p>
    <w:p w:rsidR="004639CB"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Biological assets under IAS 41 are valued at fair value less cost to sell either at the time of acquisition or at the reporting date. No problems arise on valuation when initial recognition, because the value of the acquisition will be equal to fair value less cost to sell. But until the reporting date, there is a growth of plant assets that arises the value of assets. Each end of the period, entities shall revaluate the plant assets to obtain the value at the end of the period based on fair value less cost to sale. Change in the value of plant assets from the beginning period (at the time of acquisition) to the end of the reporting period is recognized as income for current period.</w:t>
      </w:r>
    </w:p>
    <w:p w:rsidR="00F23EB6" w:rsidRPr="00820190" w:rsidRDefault="004639CB" w:rsidP="00004265">
      <w:pPr>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Valuation of plant assets requires absolute knowledge and skill. Although the standard does not mention explicitly about the need for appraiser, but an independent appraiser is needed to produce value that is reliable and free of bias. Accountant of the entities and auditor are also required to understand about valuation techniques, so that they can believe that the assessment made by appraiser is accurate.</w:t>
      </w:r>
    </w:p>
    <w:p w:rsidR="00F23EB6" w:rsidRPr="00820190" w:rsidRDefault="00F23EB6" w:rsidP="00004265">
      <w:pPr>
        <w:tabs>
          <w:tab w:val="left" w:pos="851"/>
        </w:tabs>
        <w:spacing w:after="0" w:line="240" w:lineRule="auto"/>
        <w:ind w:left="851" w:hanging="851"/>
        <w:jc w:val="both"/>
        <w:rPr>
          <w:rFonts w:ascii="Arial Narrow" w:eastAsia="Calibri" w:hAnsi="Arial Narrow"/>
          <w:b/>
          <w:sz w:val="24"/>
          <w:szCs w:val="24"/>
        </w:rPr>
      </w:pPr>
      <w:r w:rsidRPr="00820190">
        <w:rPr>
          <w:rFonts w:ascii="Arial Narrow" w:eastAsia="Calibri" w:hAnsi="Arial Narrow"/>
          <w:b/>
          <w:sz w:val="24"/>
          <w:szCs w:val="24"/>
        </w:rPr>
        <w:t>3.2</w:t>
      </w:r>
      <w:r w:rsidRPr="00820190">
        <w:rPr>
          <w:rFonts w:ascii="Arial Narrow" w:eastAsia="Calibri" w:hAnsi="Arial Narrow"/>
          <w:b/>
          <w:sz w:val="24"/>
          <w:szCs w:val="24"/>
        </w:rPr>
        <w:tab/>
      </w:r>
      <w:r w:rsidR="004639CB" w:rsidRPr="00820190">
        <w:rPr>
          <w:rFonts w:ascii="Arial Narrow" w:eastAsia="Calibri" w:hAnsi="Arial Narrow"/>
          <w:b/>
          <w:sz w:val="24"/>
          <w:szCs w:val="24"/>
          <w:lang w:val="en-US"/>
        </w:rPr>
        <w:t>Analyses on cost and benefit from the implementation of IAS 41</w:t>
      </w:r>
    </w:p>
    <w:p w:rsidR="00F23EB6" w:rsidRPr="00820190" w:rsidRDefault="004639CB"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Conceptual framework emphasizes the need for consideration of cost and benefit in preparing the financial statements. Cost is the cost to prepare financial statements and the risks arising from the financial statements as a result of the presentation. Benefit is the value of the benefits of the resulting financial statements.</w:t>
      </w:r>
    </w:p>
    <w:p w:rsidR="00F23EB6" w:rsidRPr="00820190" w:rsidRDefault="004639CB"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lang w:val="en-US"/>
        </w:rPr>
        <w:t>The implementation of IAS 41 using fair value requires higher cost than the financial statement using the initial cost and historical cost. When entities use cost method, they do not need to have a database about commodity prices to monitor the prices of agricultural produce. They also do not have to issue additional cost either to hire appraiser to value the company's assets or to pay higher audit fees. Auditors are likely asked for a higher audit fees because they have to audit the items using fair value with higher possibility of misstatement risk</w:t>
      </w:r>
      <w:r w:rsidR="00F23EB6" w:rsidRPr="00820190">
        <w:rPr>
          <w:rFonts w:ascii="Arial Narrow" w:eastAsia="Calibri" w:hAnsi="Arial Narrow"/>
          <w:sz w:val="24"/>
          <w:szCs w:val="24"/>
        </w:rPr>
        <w:t>.</w:t>
      </w:r>
    </w:p>
    <w:p w:rsidR="004639CB" w:rsidRPr="00820190" w:rsidRDefault="004639CB"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rPr>
        <w:t>Valuation by appraisers is performed using future assumptions. Assumptions are including economic growth, inflation, interest rates, plant growth and weather conditions that were an important factor in the valuation formula. Different assumptions will give different valuation results. This condition will cause a bias in the valuation, due to the bias in determining the assumptions. The valuation results will lead to information risks, so that it will raise costs. Entities and user of valuation information have to bear the costs of a wrong decision based on inappropriate information.</w:t>
      </w:r>
    </w:p>
    <w:p w:rsidR="00F23EB6" w:rsidRPr="00820190" w:rsidRDefault="004639CB"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rPr>
        <w:t>If compared with accounting standards using historical cost, the main benefit from IAS 41 is more relevant for decision purpose. It is because IAS 41 presents the current value of assets. It is also believed that fair value is more reflect the real condition and future economic benefit of assets</w:t>
      </w:r>
      <w:r w:rsidR="00F23EB6" w:rsidRPr="00820190">
        <w:rPr>
          <w:rFonts w:ascii="Arial Narrow" w:eastAsia="Calibri" w:hAnsi="Arial Narrow"/>
          <w:sz w:val="24"/>
          <w:szCs w:val="24"/>
        </w:rPr>
        <w:t>.</w:t>
      </w:r>
    </w:p>
    <w:p w:rsidR="004639CB" w:rsidRPr="00820190" w:rsidRDefault="004639CB"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 xml:space="preserve">The financial statements of forest industry </w:t>
      </w:r>
      <w:r w:rsidRPr="00820190">
        <w:rPr>
          <w:rFonts w:ascii="Arial Narrow" w:eastAsia="Calibri" w:hAnsi="Arial Narrow"/>
          <w:sz w:val="24"/>
          <w:szCs w:val="24"/>
          <w:lang w:val="en-US"/>
        </w:rPr>
        <w:t xml:space="preserve">is </w:t>
      </w:r>
      <w:r w:rsidRPr="00820190">
        <w:rPr>
          <w:rFonts w:ascii="Arial Narrow" w:eastAsia="Calibri" w:hAnsi="Arial Narrow"/>
          <w:sz w:val="24"/>
          <w:szCs w:val="24"/>
        </w:rPr>
        <w:t xml:space="preserve">more widely used for the </w:t>
      </w:r>
      <w:r w:rsidRPr="00820190">
        <w:rPr>
          <w:rFonts w:ascii="Arial Narrow" w:eastAsia="Calibri" w:hAnsi="Arial Narrow"/>
          <w:sz w:val="24"/>
          <w:szCs w:val="24"/>
          <w:lang w:val="en-US"/>
        </w:rPr>
        <w:t>interests</w:t>
      </w:r>
      <w:r w:rsidRPr="00820190">
        <w:rPr>
          <w:rFonts w:ascii="Arial Narrow" w:eastAsia="Calibri" w:hAnsi="Arial Narrow"/>
          <w:sz w:val="24"/>
          <w:szCs w:val="24"/>
        </w:rPr>
        <w:t xml:space="preserve"> of regulators, lenders and investors. </w:t>
      </w:r>
      <w:r w:rsidRPr="00820190">
        <w:rPr>
          <w:rFonts w:ascii="Arial Narrow" w:eastAsia="Calibri" w:hAnsi="Arial Narrow"/>
          <w:sz w:val="24"/>
          <w:szCs w:val="24"/>
          <w:lang w:val="en-US"/>
        </w:rPr>
        <w:t>In</w:t>
      </w:r>
      <w:r w:rsidRPr="00820190">
        <w:rPr>
          <w:rFonts w:ascii="Arial Narrow" w:eastAsia="Calibri" w:hAnsi="Arial Narrow"/>
          <w:sz w:val="24"/>
          <w:szCs w:val="24"/>
        </w:rPr>
        <w:t xml:space="preserve"> Indonesia, there </w:t>
      </w:r>
      <w:r w:rsidRPr="00820190">
        <w:rPr>
          <w:rFonts w:ascii="Arial Narrow" w:eastAsia="Calibri" w:hAnsi="Arial Narrow"/>
          <w:sz w:val="24"/>
          <w:szCs w:val="24"/>
          <w:lang w:val="en-US"/>
        </w:rPr>
        <w:t>is</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only</w:t>
      </w:r>
      <w:r w:rsidRPr="00820190">
        <w:rPr>
          <w:rFonts w:ascii="Arial Narrow" w:eastAsia="Calibri" w:hAnsi="Arial Narrow"/>
          <w:sz w:val="24"/>
          <w:szCs w:val="24"/>
        </w:rPr>
        <w:t xml:space="preserve"> few </w:t>
      </w:r>
      <w:r w:rsidRPr="00820190">
        <w:rPr>
          <w:rFonts w:ascii="Arial Narrow" w:eastAsia="Calibri" w:hAnsi="Arial Narrow"/>
          <w:sz w:val="24"/>
          <w:szCs w:val="24"/>
          <w:lang w:val="en-US"/>
        </w:rPr>
        <w:t xml:space="preserve">entities owned forestry right </w:t>
      </w:r>
      <w:r w:rsidRPr="00820190">
        <w:rPr>
          <w:rFonts w:ascii="Arial Narrow" w:eastAsia="Calibri" w:hAnsi="Arial Narrow"/>
          <w:sz w:val="24"/>
          <w:szCs w:val="24"/>
        </w:rPr>
        <w:t xml:space="preserve">that listed on the stock exchange. Some </w:t>
      </w:r>
      <w:r w:rsidRPr="00820190">
        <w:rPr>
          <w:rFonts w:ascii="Arial Narrow" w:eastAsia="Calibri" w:hAnsi="Arial Narrow"/>
          <w:sz w:val="24"/>
          <w:szCs w:val="24"/>
          <w:lang w:val="en-US"/>
        </w:rPr>
        <w:t xml:space="preserve">entities are </w:t>
      </w:r>
      <w:r w:rsidRPr="00820190">
        <w:rPr>
          <w:rFonts w:ascii="Arial Narrow" w:eastAsia="Calibri" w:hAnsi="Arial Narrow"/>
          <w:sz w:val="24"/>
          <w:szCs w:val="24"/>
        </w:rPr>
        <w:t xml:space="preserve">not listed, but the parent company </w:t>
      </w:r>
      <w:r w:rsidRPr="00820190">
        <w:rPr>
          <w:rFonts w:ascii="Arial Narrow" w:eastAsia="Calibri" w:hAnsi="Arial Narrow"/>
          <w:sz w:val="24"/>
          <w:szCs w:val="24"/>
          <w:lang w:val="en-US"/>
        </w:rPr>
        <w:t xml:space="preserve">of the entities are </w:t>
      </w:r>
      <w:r w:rsidRPr="00820190">
        <w:rPr>
          <w:rFonts w:ascii="Arial Narrow" w:eastAsia="Calibri" w:hAnsi="Arial Narrow"/>
          <w:sz w:val="24"/>
          <w:szCs w:val="24"/>
        </w:rPr>
        <w:t xml:space="preserve">listed on the stock exchange. </w:t>
      </w:r>
      <w:r w:rsidRPr="00820190">
        <w:rPr>
          <w:rFonts w:ascii="Arial Narrow" w:eastAsia="Calibri" w:hAnsi="Arial Narrow"/>
          <w:sz w:val="24"/>
          <w:szCs w:val="24"/>
          <w:lang w:val="en-US"/>
        </w:rPr>
        <w:t>Sometimes the parent company is</w:t>
      </w:r>
      <w:r w:rsidRPr="00820190">
        <w:rPr>
          <w:rFonts w:ascii="Arial Narrow" w:eastAsia="Calibri" w:hAnsi="Arial Narrow"/>
          <w:sz w:val="24"/>
          <w:szCs w:val="24"/>
        </w:rPr>
        <w:t xml:space="preserve"> form of a holding company with manufacturing companies or </w:t>
      </w:r>
      <w:r w:rsidRPr="00820190">
        <w:rPr>
          <w:rFonts w:ascii="Arial Narrow" w:eastAsia="Calibri" w:hAnsi="Arial Narrow"/>
          <w:sz w:val="24"/>
          <w:szCs w:val="24"/>
          <w:lang w:val="en-US"/>
        </w:rPr>
        <w:t xml:space="preserve">plantation companies, and the entities owned forestry right just a part of subsidiaries. </w:t>
      </w:r>
      <w:r w:rsidRPr="00820190">
        <w:rPr>
          <w:rFonts w:ascii="Arial Narrow" w:eastAsia="Calibri" w:hAnsi="Arial Narrow"/>
          <w:sz w:val="24"/>
          <w:szCs w:val="24"/>
        </w:rPr>
        <w:t>The main investor</w:t>
      </w:r>
      <w:r w:rsidRPr="00820190">
        <w:rPr>
          <w:rFonts w:ascii="Arial Narrow" w:eastAsia="Calibri" w:hAnsi="Arial Narrow"/>
          <w:sz w:val="24"/>
          <w:szCs w:val="24"/>
          <w:lang w:val="en-US"/>
        </w:rPr>
        <w:t xml:space="preserve"> of the entities</w:t>
      </w:r>
      <w:r w:rsidRPr="00820190">
        <w:rPr>
          <w:rFonts w:ascii="Arial Narrow" w:eastAsia="Calibri" w:hAnsi="Arial Narrow"/>
          <w:sz w:val="24"/>
          <w:szCs w:val="24"/>
        </w:rPr>
        <w:t xml:space="preserve"> is not the buyer of shares in the capital market, but </w:t>
      </w:r>
      <w:r w:rsidRPr="00820190">
        <w:rPr>
          <w:rFonts w:ascii="Arial Narrow" w:eastAsia="Calibri" w:hAnsi="Arial Narrow"/>
          <w:sz w:val="24"/>
          <w:szCs w:val="24"/>
          <w:lang w:val="en-US"/>
        </w:rPr>
        <w:t>they</w:t>
      </w:r>
      <w:r w:rsidRPr="00820190">
        <w:rPr>
          <w:rFonts w:ascii="Arial Narrow" w:eastAsia="Calibri" w:hAnsi="Arial Narrow"/>
          <w:sz w:val="24"/>
          <w:szCs w:val="24"/>
        </w:rPr>
        <w:t xml:space="preserve"> invest directly</w:t>
      </w:r>
      <w:r w:rsidRPr="00820190">
        <w:rPr>
          <w:rFonts w:ascii="Arial Narrow" w:eastAsia="Calibri" w:hAnsi="Arial Narrow"/>
          <w:sz w:val="24"/>
          <w:szCs w:val="24"/>
          <w:lang w:val="en-US"/>
        </w:rPr>
        <w:t xml:space="preserve"> to the entities</w:t>
      </w:r>
      <w:r w:rsidRPr="00820190">
        <w:rPr>
          <w:rFonts w:ascii="Arial Narrow" w:eastAsia="Calibri" w:hAnsi="Arial Narrow"/>
          <w:sz w:val="24"/>
          <w:szCs w:val="24"/>
        </w:rPr>
        <w:t>.</w:t>
      </w:r>
      <w:r w:rsidRPr="00820190">
        <w:rPr>
          <w:rFonts w:ascii="Arial Narrow" w:eastAsia="Calibri" w:hAnsi="Arial Narrow"/>
          <w:sz w:val="24"/>
          <w:szCs w:val="24"/>
          <w:lang w:val="en-US"/>
        </w:rPr>
        <w:t xml:space="preserve"> </w:t>
      </w:r>
      <w:r w:rsidRPr="00820190">
        <w:rPr>
          <w:rFonts w:ascii="Arial Narrow" w:eastAsia="Calibri" w:hAnsi="Arial Narrow"/>
          <w:sz w:val="24"/>
          <w:szCs w:val="24"/>
        </w:rPr>
        <w:t>For investors who directly</w:t>
      </w:r>
      <w:r w:rsidRPr="00820190">
        <w:rPr>
          <w:rFonts w:ascii="Arial Narrow" w:eastAsia="Calibri" w:hAnsi="Arial Narrow"/>
          <w:sz w:val="24"/>
          <w:szCs w:val="24"/>
          <w:lang w:val="en-US"/>
        </w:rPr>
        <w:t xml:space="preserve"> invest</w:t>
      </w:r>
      <w:r w:rsidRPr="00820190">
        <w:rPr>
          <w:rFonts w:ascii="Arial Narrow" w:eastAsia="Calibri" w:hAnsi="Arial Narrow"/>
          <w:sz w:val="24"/>
          <w:szCs w:val="24"/>
        </w:rPr>
        <w:t xml:space="preserve">, they can do </w:t>
      </w:r>
      <w:r w:rsidRPr="00820190">
        <w:rPr>
          <w:rFonts w:ascii="Arial Narrow" w:eastAsia="Calibri" w:hAnsi="Arial Narrow"/>
          <w:sz w:val="24"/>
          <w:szCs w:val="24"/>
          <w:lang w:val="en-US"/>
        </w:rPr>
        <w:t xml:space="preserve">many deep researches </w:t>
      </w:r>
      <w:r w:rsidRPr="00820190">
        <w:rPr>
          <w:rFonts w:ascii="Arial Narrow" w:eastAsia="Calibri" w:hAnsi="Arial Narrow"/>
          <w:sz w:val="24"/>
          <w:szCs w:val="24"/>
        </w:rPr>
        <w:t xml:space="preserve">and </w:t>
      </w:r>
      <w:r w:rsidRPr="00820190">
        <w:rPr>
          <w:rFonts w:ascii="Arial Narrow" w:eastAsia="Calibri" w:hAnsi="Arial Narrow"/>
          <w:sz w:val="24"/>
          <w:szCs w:val="24"/>
          <w:lang w:val="en-US"/>
        </w:rPr>
        <w:t>directly observe</w:t>
      </w:r>
      <w:r w:rsidRPr="00820190">
        <w:rPr>
          <w:rFonts w:ascii="Arial Narrow" w:eastAsia="Calibri" w:hAnsi="Arial Narrow"/>
          <w:sz w:val="24"/>
          <w:szCs w:val="24"/>
        </w:rPr>
        <w:t xml:space="preserve"> to the forest site </w:t>
      </w:r>
      <w:r w:rsidRPr="00820190">
        <w:rPr>
          <w:rFonts w:ascii="Arial Narrow" w:eastAsia="Calibri" w:hAnsi="Arial Narrow"/>
          <w:sz w:val="24"/>
          <w:szCs w:val="24"/>
          <w:lang w:val="en-US"/>
        </w:rPr>
        <w:t xml:space="preserve">that </w:t>
      </w:r>
      <w:r w:rsidRPr="00820190">
        <w:rPr>
          <w:rFonts w:ascii="Arial Narrow" w:eastAsia="Calibri" w:hAnsi="Arial Narrow"/>
          <w:sz w:val="24"/>
          <w:szCs w:val="24"/>
        </w:rPr>
        <w:t xml:space="preserve">will be purchased. </w:t>
      </w:r>
      <w:r w:rsidRPr="00820190">
        <w:rPr>
          <w:rFonts w:ascii="Arial Narrow" w:eastAsia="Calibri" w:hAnsi="Arial Narrow"/>
          <w:sz w:val="24"/>
          <w:szCs w:val="24"/>
          <w:lang w:val="en-US"/>
        </w:rPr>
        <w:t>Credit decision from b</w:t>
      </w:r>
      <w:r w:rsidRPr="00820190">
        <w:rPr>
          <w:rFonts w:ascii="Arial Narrow" w:eastAsia="Calibri" w:hAnsi="Arial Narrow"/>
          <w:sz w:val="24"/>
          <w:szCs w:val="24"/>
        </w:rPr>
        <w:t>anks</w:t>
      </w:r>
      <w:r w:rsidRPr="00820190">
        <w:rPr>
          <w:rFonts w:ascii="Arial Narrow" w:eastAsia="Calibri" w:hAnsi="Arial Narrow"/>
          <w:sz w:val="24"/>
          <w:szCs w:val="24"/>
          <w:lang w:val="en-US"/>
        </w:rPr>
        <w:t xml:space="preserve"> is </w:t>
      </w:r>
      <w:r w:rsidRPr="00820190">
        <w:rPr>
          <w:rFonts w:ascii="Arial Narrow" w:eastAsia="Calibri" w:hAnsi="Arial Narrow"/>
          <w:sz w:val="24"/>
          <w:szCs w:val="24"/>
        </w:rPr>
        <w:t xml:space="preserve">usually </w:t>
      </w:r>
      <w:r w:rsidRPr="00820190">
        <w:rPr>
          <w:rFonts w:ascii="Arial Narrow" w:eastAsia="Calibri" w:hAnsi="Arial Narrow"/>
          <w:sz w:val="24"/>
          <w:szCs w:val="24"/>
          <w:lang w:val="en-US"/>
        </w:rPr>
        <w:t xml:space="preserve">not only </w:t>
      </w:r>
      <w:r w:rsidRPr="00820190">
        <w:rPr>
          <w:rFonts w:ascii="Arial Narrow" w:eastAsia="Calibri" w:hAnsi="Arial Narrow"/>
          <w:sz w:val="24"/>
          <w:szCs w:val="24"/>
        </w:rPr>
        <w:t>base</w:t>
      </w:r>
      <w:r w:rsidRPr="00820190">
        <w:rPr>
          <w:rFonts w:ascii="Arial Narrow" w:eastAsia="Calibri" w:hAnsi="Arial Narrow"/>
          <w:sz w:val="24"/>
          <w:szCs w:val="24"/>
          <w:lang w:val="en-US"/>
        </w:rPr>
        <w:t>d</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on</w:t>
      </w:r>
      <w:r w:rsidRPr="00820190">
        <w:rPr>
          <w:rFonts w:ascii="Arial Narrow" w:eastAsia="Calibri" w:hAnsi="Arial Narrow"/>
          <w:sz w:val="24"/>
          <w:szCs w:val="24"/>
        </w:rPr>
        <w:t xml:space="preserve"> the financial statements, but</w:t>
      </w:r>
      <w:r w:rsidRPr="00820190">
        <w:rPr>
          <w:rFonts w:ascii="Arial Narrow" w:eastAsia="Calibri" w:hAnsi="Arial Narrow"/>
          <w:sz w:val="24"/>
          <w:szCs w:val="24"/>
          <w:lang w:val="en-US"/>
        </w:rPr>
        <w:t xml:space="preserve"> they</w:t>
      </w:r>
      <w:r w:rsidRPr="00820190">
        <w:rPr>
          <w:rFonts w:ascii="Arial Narrow" w:eastAsia="Calibri" w:hAnsi="Arial Narrow"/>
          <w:sz w:val="24"/>
          <w:szCs w:val="24"/>
        </w:rPr>
        <w:t xml:space="preserve"> may directly </w:t>
      </w:r>
      <w:r w:rsidRPr="00820190">
        <w:rPr>
          <w:rFonts w:ascii="Arial Narrow" w:eastAsia="Calibri" w:hAnsi="Arial Narrow"/>
          <w:sz w:val="24"/>
          <w:szCs w:val="24"/>
          <w:lang w:val="en-US"/>
        </w:rPr>
        <w:t xml:space="preserve">observe </w:t>
      </w:r>
      <w:r w:rsidRPr="00820190">
        <w:rPr>
          <w:rFonts w:ascii="Arial Narrow" w:eastAsia="Calibri" w:hAnsi="Arial Narrow"/>
          <w:sz w:val="24"/>
          <w:szCs w:val="24"/>
        </w:rPr>
        <w:t xml:space="preserve">to the site to </w:t>
      </w:r>
      <w:r w:rsidRPr="00820190">
        <w:rPr>
          <w:rFonts w:ascii="Arial Narrow" w:eastAsia="Calibri" w:hAnsi="Arial Narrow"/>
          <w:sz w:val="24"/>
          <w:szCs w:val="24"/>
          <w:lang w:val="en-US"/>
        </w:rPr>
        <w:t>see</w:t>
      </w:r>
      <w:r w:rsidRPr="00820190">
        <w:rPr>
          <w:rFonts w:ascii="Arial Narrow" w:eastAsia="Calibri" w:hAnsi="Arial Narrow"/>
          <w:sz w:val="24"/>
          <w:szCs w:val="24"/>
        </w:rPr>
        <w:t xml:space="preserve"> the </w:t>
      </w:r>
      <w:r w:rsidRPr="00820190">
        <w:rPr>
          <w:rFonts w:ascii="Arial Narrow" w:eastAsia="Calibri" w:hAnsi="Arial Narrow"/>
          <w:sz w:val="24"/>
          <w:szCs w:val="24"/>
          <w:lang w:val="en-US"/>
        </w:rPr>
        <w:t xml:space="preserve">forest </w:t>
      </w:r>
      <w:r w:rsidRPr="00820190">
        <w:rPr>
          <w:rFonts w:ascii="Arial Narrow" w:eastAsia="Calibri" w:hAnsi="Arial Narrow"/>
          <w:sz w:val="24"/>
          <w:szCs w:val="24"/>
        </w:rPr>
        <w:t xml:space="preserve">condition and compare it with the value in the financial statements. </w:t>
      </w:r>
      <w:r w:rsidRPr="00820190">
        <w:rPr>
          <w:rFonts w:ascii="Arial Narrow" w:eastAsia="Calibri" w:hAnsi="Arial Narrow"/>
          <w:sz w:val="24"/>
          <w:szCs w:val="24"/>
          <w:lang w:val="en-US"/>
        </w:rPr>
        <w:t>They</w:t>
      </w:r>
      <w:r w:rsidRPr="00820190">
        <w:rPr>
          <w:rFonts w:ascii="Arial Narrow" w:eastAsia="Calibri" w:hAnsi="Arial Narrow"/>
          <w:sz w:val="24"/>
          <w:szCs w:val="24"/>
        </w:rPr>
        <w:t xml:space="preserve"> often have their own appraiser to conduct </w:t>
      </w:r>
      <w:r w:rsidRPr="00820190">
        <w:rPr>
          <w:rFonts w:ascii="Arial Narrow" w:eastAsia="Calibri" w:hAnsi="Arial Narrow"/>
          <w:sz w:val="24"/>
          <w:szCs w:val="24"/>
          <w:lang w:val="en-US"/>
        </w:rPr>
        <w:t xml:space="preserve">the valuation </w:t>
      </w:r>
      <w:r w:rsidRPr="00820190">
        <w:rPr>
          <w:rFonts w:ascii="Arial Narrow" w:eastAsia="Calibri" w:hAnsi="Arial Narrow"/>
          <w:sz w:val="24"/>
          <w:szCs w:val="24"/>
        </w:rPr>
        <w:t xml:space="preserve">of the assets to be pledged as collateral for the loan. </w:t>
      </w:r>
      <w:r w:rsidRPr="00820190">
        <w:rPr>
          <w:rFonts w:ascii="Arial Narrow" w:eastAsia="Calibri" w:hAnsi="Arial Narrow"/>
          <w:sz w:val="24"/>
          <w:szCs w:val="24"/>
          <w:lang w:val="en-US"/>
        </w:rPr>
        <w:t xml:space="preserve">Practically, financial statement is not a basis for determining the entity’s obligation to the country. </w:t>
      </w:r>
      <w:r w:rsidRPr="00820190">
        <w:rPr>
          <w:rFonts w:ascii="Arial Narrow" w:eastAsia="Calibri" w:hAnsi="Arial Narrow"/>
          <w:sz w:val="24"/>
          <w:szCs w:val="24"/>
        </w:rPr>
        <w:t xml:space="preserve">Regulator determine </w:t>
      </w:r>
      <w:r w:rsidRPr="00820190">
        <w:rPr>
          <w:rFonts w:ascii="Arial Narrow" w:eastAsia="Calibri" w:hAnsi="Arial Narrow"/>
          <w:sz w:val="24"/>
          <w:szCs w:val="24"/>
          <w:lang w:val="en-US"/>
        </w:rPr>
        <w:t xml:space="preserve">that </w:t>
      </w:r>
      <w:r w:rsidRPr="00820190">
        <w:rPr>
          <w:rFonts w:ascii="Arial Narrow" w:eastAsia="Calibri" w:hAnsi="Arial Narrow"/>
          <w:sz w:val="24"/>
          <w:szCs w:val="24"/>
        </w:rPr>
        <w:t xml:space="preserve">the amount of the </w:t>
      </w:r>
      <w:r w:rsidRPr="00820190">
        <w:rPr>
          <w:rFonts w:ascii="Arial Narrow" w:eastAsia="Calibri" w:hAnsi="Arial Narrow"/>
          <w:sz w:val="24"/>
          <w:szCs w:val="24"/>
          <w:lang w:val="en-US"/>
        </w:rPr>
        <w:t>entity</w:t>
      </w:r>
      <w:r w:rsidRPr="00820190">
        <w:rPr>
          <w:rFonts w:ascii="Arial Narrow" w:eastAsia="Calibri" w:hAnsi="Arial Narrow"/>
          <w:sz w:val="24"/>
          <w:szCs w:val="24"/>
        </w:rPr>
        <w:t xml:space="preserve">'s obligation to the </w:t>
      </w:r>
      <w:r w:rsidRPr="00820190">
        <w:rPr>
          <w:rFonts w:ascii="Arial Narrow" w:eastAsia="Calibri" w:hAnsi="Arial Narrow"/>
          <w:sz w:val="24"/>
          <w:szCs w:val="24"/>
          <w:lang w:val="en-US"/>
        </w:rPr>
        <w:t>country is</w:t>
      </w:r>
      <w:r w:rsidRPr="00820190">
        <w:rPr>
          <w:rFonts w:ascii="Arial Narrow" w:eastAsia="Calibri" w:hAnsi="Arial Narrow"/>
          <w:sz w:val="24"/>
          <w:szCs w:val="24"/>
        </w:rPr>
        <w:t xml:space="preserve"> based on the </w:t>
      </w:r>
      <w:r w:rsidRPr="00820190">
        <w:rPr>
          <w:rFonts w:ascii="Arial Narrow" w:eastAsia="Calibri" w:hAnsi="Arial Narrow"/>
          <w:sz w:val="24"/>
          <w:szCs w:val="24"/>
          <w:lang w:val="en-US"/>
        </w:rPr>
        <w:t xml:space="preserve">physically </w:t>
      </w:r>
      <w:r w:rsidRPr="00820190">
        <w:rPr>
          <w:rFonts w:ascii="Arial Narrow" w:eastAsia="Calibri" w:hAnsi="Arial Narrow"/>
          <w:sz w:val="24"/>
          <w:szCs w:val="24"/>
        </w:rPr>
        <w:t xml:space="preserve">number of timber units and predetermined price. </w:t>
      </w:r>
      <w:r w:rsidRPr="00820190">
        <w:rPr>
          <w:rFonts w:ascii="Arial Narrow" w:eastAsia="Calibri" w:hAnsi="Arial Narrow"/>
          <w:sz w:val="24"/>
          <w:szCs w:val="24"/>
          <w:lang w:val="en-US"/>
        </w:rPr>
        <w:t>Financial statement is not enough f</w:t>
      </w:r>
      <w:r w:rsidRPr="00820190">
        <w:rPr>
          <w:rFonts w:ascii="Arial Narrow" w:eastAsia="Calibri" w:hAnsi="Arial Narrow"/>
          <w:sz w:val="24"/>
          <w:szCs w:val="24"/>
        </w:rPr>
        <w:t xml:space="preserve">or the purposes of license renewal, so </w:t>
      </w:r>
      <w:r w:rsidRPr="00820190">
        <w:rPr>
          <w:rFonts w:ascii="Arial Narrow" w:eastAsia="Calibri" w:hAnsi="Arial Narrow"/>
          <w:sz w:val="24"/>
          <w:szCs w:val="24"/>
          <w:lang w:val="en-US"/>
        </w:rPr>
        <w:t xml:space="preserve">that </w:t>
      </w:r>
      <w:r w:rsidRPr="00820190">
        <w:rPr>
          <w:rFonts w:ascii="Arial Narrow" w:eastAsia="Calibri" w:hAnsi="Arial Narrow"/>
          <w:sz w:val="24"/>
          <w:szCs w:val="24"/>
        </w:rPr>
        <w:t xml:space="preserve">the forestry ministry </w:t>
      </w:r>
      <w:r w:rsidRPr="00820190">
        <w:rPr>
          <w:rFonts w:ascii="Arial Narrow" w:eastAsia="Calibri" w:hAnsi="Arial Narrow"/>
          <w:sz w:val="24"/>
          <w:szCs w:val="24"/>
        </w:rPr>
        <w:lastRenderedPageBreak/>
        <w:t xml:space="preserve">requires </w:t>
      </w:r>
      <w:r w:rsidRPr="00820190">
        <w:rPr>
          <w:rFonts w:ascii="Arial Narrow" w:eastAsia="Calibri" w:hAnsi="Arial Narrow"/>
          <w:sz w:val="24"/>
          <w:szCs w:val="24"/>
          <w:lang w:val="en-US"/>
        </w:rPr>
        <w:t xml:space="preserve">entity that owned forestry right to </w:t>
      </w:r>
      <w:r w:rsidRPr="00820190">
        <w:rPr>
          <w:rFonts w:ascii="Arial Narrow" w:eastAsia="Calibri" w:hAnsi="Arial Narrow"/>
          <w:sz w:val="24"/>
          <w:szCs w:val="24"/>
        </w:rPr>
        <w:t>prepar</w:t>
      </w:r>
      <w:r w:rsidRPr="00820190">
        <w:rPr>
          <w:rFonts w:ascii="Arial Narrow" w:eastAsia="Calibri" w:hAnsi="Arial Narrow"/>
          <w:sz w:val="24"/>
          <w:szCs w:val="24"/>
          <w:lang w:val="en-US"/>
        </w:rPr>
        <w:t xml:space="preserve">e </w:t>
      </w:r>
      <w:r w:rsidRPr="00820190">
        <w:rPr>
          <w:rFonts w:ascii="Arial Narrow" w:eastAsia="Calibri" w:hAnsi="Arial Narrow"/>
          <w:sz w:val="24"/>
          <w:szCs w:val="24"/>
        </w:rPr>
        <w:t>performance report</w:t>
      </w:r>
      <w:r w:rsidRPr="00820190">
        <w:rPr>
          <w:rFonts w:ascii="Arial Narrow" w:eastAsia="Calibri" w:hAnsi="Arial Narrow"/>
          <w:sz w:val="24"/>
          <w:szCs w:val="24"/>
          <w:lang w:val="en-US"/>
        </w:rPr>
        <w:t xml:space="preserve"> about</w:t>
      </w:r>
      <w:r w:rsidRPr="00820190">
        <w:rPr>
          <w:rFonts w:ascii="Arial Narrow" w:eastAsia="Calibri" w:hAnsi="Arial Narrow"/>
          <w:sz w:val="24"/>
          <w:szCs w:val="24"/>
        </w:rPr>
        <w:t xml:space="preserve"> Sustainable Forest Management.</w:t>
      </w:r>
    </w:p>
    <w:p w:rsidR="00F23EB6" w:rsidRPr="00820190" w:rsidRDefault="004639CB"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lang w:val="en-US"/>
        </w:rPr>
        <w:t>Based on description above, the cost of financial statement that appears both on preparation and misstatement risk are greater than its benefit. During this time, some parties used other information in performing the regulation, providing credit and investing. Therefore, the implementation of IAS 41 in Indonesia is less relevant and does not provide much benefit for entities.</w:t>
      </w:r>
    </w:p>
    <w:p w:rsidR="006E1418" w:rsidRPr="00820190" w:rsidRDefault="006E1418" w:rsidP="00004265">
      <w:pPr>
        <w:tabs>
          <w:tab w:val="left" w:pos="851"/>
        </w:tabs>
        <w:spacing w:after="0" w:line="240" w:lineRule="auto"/>
        <w:jc w:val="both"/>
        <w:rPr>
          <w:rFonts w:ascii="Arial Narrow" w:eastAsia="Calibri" w:hAnsi="Arial Narrow"/>
          <w:b/>
          <w:sz w:val="24"/>
          <w:szCs w:val="24"/>
          <w:lang w:val="en-US"/>
        </w:rPr>
      </w:pPr>
      <w:r w:rsidRPr="00820190">
        <w:rPr>
          <w:rFonts w:ascii="Arial Narrow" w:eastAsia="Calibri" w:hAnsi="Arial Narrow"/>
          <w:b/>
          <w:sz w:val="24"/>
          <w:szCs w:val="24"/>
        </w:rPr>
        <w:t xml:space="preserve">3.3. </w:t>
      </w:r>
      <w:r w:rsidR="00A119D0" w:rsidRPr="00820190">
        <w:rPr>
          <w:rFonts w:ascii="Arial Narrow" w:eastAsia="Calibri" w:hAnsi="Arial Narrow"/>
          <w:b/>
          <w:sz w:val="24"/>
          <w:szCs w:val="24"/>
          <w:lang w:val="en-US"/>
        </w:rPr>
        <w:t>Tax Aspect</w:t>
      </w:r>
    </w:p>
    <w:p w:rsidR="006E1418" w:rsidRPr="00820190" w:rsidRDefault="00A119D0" w:rsidP="00004265">
      <w:pPr>
        <w:tabs>
          <w:tab w:val="left" w:pos="851"/>
        </w:tabs>
        <w:spacing w:after="0" w:line="240" w:lineRule="auto"/>
        <w:ind w:firstLine="851"/>
        <w:jc w:val="both"/>
        <w:rPr>
          <w:rFonts w:ascii="Arial Narrow" w:eastAsia="Calibri" w:hAnsi="Arial Narrow"/>
          <w:sz w:val="24"/>
          <w:szCs w:val="24"/>
        </w:rPr>
      </w:pPr>
      <w:r w:rsidRPr="00820190">
        <w:rPr>
          <w:rFonts w:ascii="Arial Narrow" w:eastAsia="Calibri" w:hAnsi="Arial Narrow"/>
          <w:sz w:val="24"/>
          <w:szCs w:val="24"/>
          <w:lang w:val="en-US"/>
        </w:rPr>
        <w:t>Based on interviews and focused group discussion, t</w:t>
      </w:r>
      <w:r w:rsidRPr="00820190">
        <w:rPr>
          <w:rFonts w:ascii="Arial Narrow" w:eastAsia="Calibri" w:hAnsi="Arial Narrow"/>
          <w:sz w:val="24"/>
          <w:szCs w:val="24"/>
        </w:rPr>
        <w:t xml:space="preserve">ax aspect </w:t>
      </w:r>
      <w:r w:rsidRPr="00820190">
        <w:rPr>
          <w:rFonts w:ascii="Arial Narrow" w:eastAsia="Calibri" w:hAnsi="Arial Narrow"/>
          <w:sz w:val="24"/>
          <w:szCs w:val="24"/>
          <w:lang w:val="en-US"/>
        </w:rPr>
        <w:t>is</w:t>
      </w:r>
      <w:r w:rsidRPr="00820190">
        <w:rPr>
          <w:rFonts w:ascii="Arial Narrow" w:eastAsia="Calibri" w:hAnsi="Arial Narrow"/>
          <w:sz w:val="24"/>
          <w:szCs w:val="24"/>
        </w:rPr>
        <w:t xml:space="preserve"> currently feared by many users </w:t>
      </w:r>
      <w:r w:rsidRPr="00820190">
        <w:rPr>
          <w:rFonts w:ascii="Arial Narrow" w:eastAsia="Calibri" w:hAnsi="Arial Narrow"/>
          <w:sz w:val="24"/>
          <w:szCs w:val="24"/>
          <w:lang w:val="en-US"/>
        </w:rPr>
        <w:t xml:space="preserve">of financial statement. Increasing value of assets is recognized as income, </w:t>
      </w:r>
      <w:r w:rsidRPr="00820190">
        <w:rPr>
          <w:rFonts w:ascii="Arial Narrow" w:eastAsia="Calibri" w:hAnsi="Arial Narrow"/>
          <w:sz w:val="24"/>
          <w:szCs w:val="24"/>
        </w:rPr>
        <w:t xml:space="preserve">even though the entity has not realized </w:t>
      </w:r>
      <w:r w:rsidRPr="00820190">
        <w:rPr>
          <w:rFonts w:ascii="Arial Narrow" w:eastAsia="Calibri" w:hAnsi="Arial Narrow"/>
          <w:sz w:val="24"/>
          <w:szCs w:val="24"/>
          <w:lang w:val="en-US"/>
        </w:rPr>
        <w:t>that income</w:t>
      </w:r>
      <w:r w:rsidRPr="00820190">
        <w:rPr>
          <w:rFonts w:ascii="Arial Narrow" w:eastAsia="Calibri" w:hAnsi="Arial Narrow"/>
          <w:sz w:val="24"/>
          <w:szCs w:val="24"/>
        </w:rPr>
        <w:t xml:space="preserve">. If </w:t>
      </w:r>
      <w:r w:rsidRPr="00820190">
        <w:rPr>
          <w:rFonts w:ascii="Arial Narrow" w:eastAsia="Calibri" w:hAnsi="Arial Narrow"/>
          <w:sz w:val="24"/>
          <w:szCs w:val="24"/>
          <w:lang w:val="en-US"/>
        </w:rPr>
        <w:t>that income</w:t>
      </w:r>
      <w:r w:rsidRPr="00820190">
        <w:rPr>
          <w:rFonts w:ascii="Arial Narrow" w:eastAsia="Calibri" w:hAnsi="Arial Narrow"/>
          <w:sz w:val="24"/>
          <w:szCs w:val="24"/>
        </w:rPr>
        <w:t xml:space="preserve"> is also imposed </w:t>
      </w:r>
      <w:r w:rsidRPr="00820190">
        <w:rPr>
          <w:rFonts w:ascii="Arial Narrow" w:eastAsia="Calibri" w:hAnsi="Arial Narrow"/>
          <w:sz w:val="24"/>
          <w:szCs w:val="24"/>
          <w:lang w:val="en-US"/>
        </w:rPr>
        <w:t>for tax,</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it</w:t>
      </w:r>
      <w:r w:rsidRPr="00820190">
        <w:rPr>
          <w:rFonts w:ascii="Arial Narrow" w:eastAsia="Calibri" w:hAnsi="Arial Narrow"/>
          <w:sz w:val="24"/>
          <w:szCs w:val="24"/>
        </w:rPr>
        <w:t xml:space="preserve"> will cause problems in practice. In that period the </w:t>
      </w:r>
      <w:r w:rsidRPr="00820190">
        <w:rPr>
          <w:rFonts w:ascii="Arial Narrow" w:eastAsia="Calibri" w:hAnsi="Arial Narrow"/>
          <w:sz w:val="24"/>
          <w:szCs w:val="24"/>
          <w:lang w:val="en-US"/>
        </w:rPr>
        <w:t>entity</w:t>
      </w:r>
      <w:r w:rsidRPr="00820190">
        <w:rPr>
          <w:rFonts w:ascii="Arial Narrow" w:eastAsia="Calibri" w:hAnsi="Arial Narrow"/>
          <w:sz w:val="24"/>
          <w:szCs w:val="24"/>
        </w:rPr>
        <w:t xml:space="preserve"> has not </w:t>
      </w:r>
      <w:r w:rsidRPr="00820190">
        <w:rPr>
          <w:rFonts w:ascii="Arial Narrow" w:eastAsia="Calibri" w:hAnsi="Arial Narrow"/>
          <w:sz w:val="24"/>
          <w:szCs w:val="24"/>
          <w:lang w:val="en-US"/>
        </w:rPr>
        <w:t xml:space="preserve">been </w:t>
      </w:r>
      <w:r w:rsidRPr="00820190">
        <w:rPr>
          <w:rFonts w:ascii="Arial Narrow" w:eastAsia="Calibri" w:hAnsi="Arial Narrow"/>
          <w:sz w:val="24"/>
          <w:szCs w:val="24"/>
        </w:rPr>
        <w:t>harvest</w:t>
      </w:r>
      <w:r w:rsidRPr="00820190">
        <w:rPr>
          <w:rFonts w:ascii="Arial Narrow" w:eastAsia="Calibri" w:hAnsi="Arial Narrow"/>
          <w:sz w:val="24"/>
          <w:szCs w:val="24"/>
          <w:lang w:val="en-US"/>
        </w:rPr>
        <w:t xml:space="preserve"> the biological assets. It indicates that</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 xml:space="preserve">there </w:t>
      </w:r>
      <w:r w:rsidRPr="00820190">
        <w:rPr>
          <w:rFonts w:ascii="Arial Narrow" w:eastAsia="Calibri" w:hAnsi="Arial Narrow"/>
          <w:sz w:val="24"/>
          <w:szCs w:val="24"/>
        </w:rPr>
        <w:t>is no cash flow</w:t>
      </w:r>
      <w:r w:rsidRPr="00820190">
        <w:rPr>
          <w:rFonts w:ascii="Arial Narrow" w:eastAsia="Calibri" w:hAnsi="Arial Narrow"/>
          <w:sz w:val="24"/>
          <w:szCs w:val="24"/>
          <w:lang w:val="en-US"/>
        </w:rPr>
        <w:t xml:space="preserve"> to the entity</w:t>
      </w:r>
      <w:r w:rsidRPr="00820190">
        <w:rPr>
          <w:rFonts w:ascii="Arial Narrow" w:eastAsia="Calibri" w:hAnsi="Arial Narrow"/>
          <w:sz w:val="24"/>
          <w:szCs w:val="24"/>
        </w:rPr>
        <w:t xml:space="preserve">, but the </w:t>
      </w:r>
      <w:r w:rsidRPr="00820190">
        <w:rPr>
          <w:rFonts w:ascii="Arial Narrow" w:eastAsia="Calibri" w:hAnsi="Arial Narrow"/>
          <w:sz w:val="24"/>
          <w:szCs w:val="24"/>
          <w:lang w:val="en-US"/>
        </w:rPr>
        <w:t>entity has</w:t>
      </w:r>
      <w:r w:rsidRPr="00820190">
        <w:rPr>
          <w:rFonts w:ascii="Arial Narrow" w:eastAsia="Calibri" w:hAnsi="Arial Narrow"/>
          <w:sz w:val="24"/>
          <w:szCs w:val="24"/>
        </w:rPr>
        <w:t xml:space="preserve"> to pay tax in cash</w:t>
      </w:r>
    </w:p>
    <w:p w:rsidR="00A119D0" w:rsidRPr="00820190" w:rsidRDefault="00A119D0"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Tax r</w:t>
      </w:r>
      <w:r w:rsidRPr="00820190">
        <w:rPr>
          <w:rFonts w:ascii="Arial Narrow" w:eastAsia="Calibri" w:hAnsi="Arial Narrow"/>
          <w:sz w:val="24"/>
          <w:szCs w:val="24"/>
        </w:rPr>
        <w:t xml:space="preserve">egulations </w:t>
      </w:r>
      <w:r w:rsidRPr="00820190">
        <w:rPr>
          <w:rFonts w:ascii="Arial Narrow" w:eastAsia="Calibri" w:hAnsi="Arial Narrow"/>
          <w:sz w:val="24"/>
          <w:szCs w:val="24"/>
          <w:lang w:val="en-US"/>
        </w:rPr>
        <w:t>explain</w:t>
      </w:r>
      <w:r w:rsidRPr="00820190">
        <w:rPr>
          <w:rFonts w:ascii="Arial Narrow" w:eastAsia="Calibri" w:hAnsi="Arial Narrow"/>
          <w:sz w:val="24"/>
          <w:szCs w:val="24"/>
        </w:rPr>
        <w:t xml:space="preserve"> that income is any additional economic capability either received or obtained, from within the country and abroad </w:t>
      </w:r>
      <w:r w:rsidRPr="00820190">
        <w:rPr>
          <w:rFonts w:ascii="Arial Narrow" w:eastAsia="Calibri" w:hAnsi="Arial Narrow"/>
          <w:sz w:val="24"/>
          <w:szCs w:val="24"/>
          <w:lang w:val="en-US"/>
        </w:rPr>
        <w:t xml:space="preserve">that </w:t>
      </w:r>
      <w:r w:rsidRPr="00820190">
        <w:rPr>
          <w:rFonts w:ascii="Arial Narrow" w:eastAsia="Calibri" w:hAnsi="Arial Narrow"/>
          <w:sz w:val="24"/>
          <w:szCs w:val="24"/>
        </w:rPr>
        <w:t>are used for consumption and increase wealth. According to th</w:t>
      </w:r>
      <w:r w:rsidRPr="00820190">
        <w:rPr>
          <w:rFonts w:ascii="Arial Narrow" w:eastAsia="Calibri" w:hAnsi="Arial Narrow"/>
          <w:sz w:val="24"/>
          <w:szCs w:val="24"/>
          <w:lang w:val="en-US"/>
        </w:rPr>
        <w:t>at</w:t>
      </w:r>
      <w:r w:rsidRPr="00820190">
        <w:rPr>
          <w:rFonts w:ascii="Arial Narrow" w:eastAsia="Calibri" w:hAnsi="Arial Narrow"/>
          <w:sz w:val="24"/>
          <w:szCs w:val="24"/>
        </w:rPr>
        <w:t xml:space="preserve"> definition, increasing value of assets and crop yields are rising </w:t>
      </w:r>
      <w:r w:rsidRPr="00820190">
        <w:rPr>
          <w:rFonts w:ascii="Arial Narrow" w:eastAsia="Calibri" w:hAnsi="Arial Narrow"/>
          <w:sz w:val="24"/>
          <w:szCs w:val="24"/>
          <w:lang w:val="en-US"/>
        </w:rPr>
        <w:t xml:space="preserve">in </w:t>
      </w:r>
      <w:r w:rsidRPr="00820190">
        <w:rPr>
          <w:rFonts w:ascii="Arial Narrow" w:eastAsia="Calibri" w:hAnsi="Arial Narrow"/>
          <w:sz w:val="24"/>
          <w:szCs w:val="24"/>
        </w:rPr>
        <w:t>economic benefits</w:t>
      </w:r>
      <w:r w:rsidRPr="00820190">
        <w:rPr>
          <w:rFonts w:ascii="Arial Narrow" w:eastAsia="Calibri" w:hAnsi="Arial Narrow"/>
          <w:sz w:val="24"/>
          <w:szCs w:val="24"/>
          <w:lang w:val="en-US"/>
        </w:rPr>
        <w:t xml:space="preserve">, so that they include to </w:t>
      </w:r>
      <w:r w:rsidRPr="00820190">
        <w:rPr>
          <w:rFonts w:ascii="Arial Narrow" w:eastAsia="Calibri" w:hAnsi="Arial Narrow"/>
          <w:sz w:val="24"/>
          <w:szCs w:val="24"/>
        </w:rPr>
        <w:t>tax</w:t>
      </w:r>
      <w:r w:rsidRPr="00820190">
        <w:rPr>
          <w:rFonts w:ascii="Arial Narrow" w:eastAsia="Calibri" w:hAnsi="Arial Narrow"/>
          <w:sz w:val="24"/>
          <w:szCs w:val="24"/>
          <w:lang w:val="en-US"/>
        </w:rPr>
        <w:t xml:space="preserve"> object</w:t>
      </w:r>
      <w:r w:rsidRPr="00820190">
        <w:rPr>
          <w:rFonts w:ascii="Arial Narrow" w:eastAsia="Calibri" w:hAnsi="Arial Narrow"/>
          <w:sz w:val="24"/>
          <w:szCs w:val="24"/>
        </w:rPr>
        <w:t xml:space="preserve">. Although </w:t>
      </w:r>
      <w:r w:rsidRPr="00820190">
        <w:rPr>
          <w:rFonts w:ascii="Arial Narrow" w:eastAsia="Calibri" w:hAnsi="Arial Narrow"/>
          <w:sz w:val="24"/>
          <w:szCs w:val="24"/>
          <w:lang w:val="en-US"/>
        </w:rPr>
        <w:t>the assets</w:t>
      </w:r>
      <w:r w:rsidRPr="00820190">
        <w:rPr>
          <w:rFonts w:ascii="Arial Narrow" w:eastAsia="Calibri" w:hAnsi="Arial Narrow"/>
          <w:sz w:val="24"/>
          <w:szCs w:val="24"/>
        </w:rPr>
        <w:t xml:space="preserve"> has not been sold,</w:t>
      </w:r>
      <w:r w:rsidRPr="00820190">
        <w:rPr>
          <w:rFonts w:ascii="Arial Narrow" w:eastAsia="Calibri" w:hAnsi="Arial Narrow"/>
          <w:sz w:val="24"/>
          <w:szCs w:val="24"/>
          <w:lang w:val="en-US"/>
        </w:rPr>
        <w:t xml:space="preserve"> </w:t>
      </w:r>
      <w:r w:rsidRPr="00820190">
        <w:rPr>
          <w:rFonts w:ascii="Arial Narrow" w:eastAsia="Calibri" w:hAnsi="Arial Narrow"/>
          <w:sz w:val="24"/>
          <w:szCs w:val="24"/>
        </w:rPr>
        <w:t xml:space="preserve">the </w:t>
      </w:r>
      <w:r w:rsidRPr="00820190">
        <w:rPr>
          <w:rFonts w:ascii="Arial Narrow" w:eastAsia="Calibri" w:hAnsi="Arial Narrow"/>
          <w:sz w:val="24"/>
          <w:szCs w:val="24"/>
          <w:lang w:val="en-US"/>
        </w:rPr>
        <w:t>assets</w:t>
      </w:r>
      <w:r w:rsidRPr="00820190">
        <w:rPr>
          <w:rFonts w:ascii="Arial Narrow" w:eastAsia="Calibri" w:hAnsi="Arial Narrow"/>
          <w:sz w:val="24"/>
          <w:szCs w:val="24"/>
        </w:rPr>
        <w:t xml:space="preserve"> has been adding corporate wealt</w:t>
      </w:r>
      <w:r w:rsidR="00820190">
        <w:rPr>
          <w:rFonts w:ascii="Arial Narrow" w:eastAsia="Calibri" w:hAnsi="Arial Narrow"/>
          <w:sz w:val="24"/>
          <w:szCs w:val="24"/>
          <w:lang w:val="en-US"/>
        </w:rPr>
        <w:t>h</w:t>
      </w:r>
      <w:r w:rsidRPr="00820190">
        <w:rPr>
          <w:rFonts w:ascii="Arial Narrow" w:eastAsia="Calibri" w:hAnsi="Arial Narrow"/>
          <w:sz w:val="24"/>
          <w:szCs w:val="24"/>
        </w:rPr>
        <w:t xml:space="preserve"> as evidenced by the increase in value of assets in the accounting records. </w:t>
      </w:r>
    </w:p>
    <w:p w:rsidR="00A119D0" w:rsidRPr="00820190" w:rsidRDefault="00A119D0"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I</w:t>
      </w:r>
      <w:r w:rsidRPr="00820190">
        <w:rPr>
          <w:rFonts w:ascii="Arial Narrow" w:eastAsia="Calibri" w:hAnsi="Arial Narrow"/>
          <w:sz w:val="24"/>
          <w:szCs w:val="24"/>
        </w:rPr>
        <w:t xml:space="preserve">f the increase in value of biological assets is </w:t>
      </w:r>
      <w:r w:rsidRPr="00820190">
        <w:rPr>
          <w:rFonts w:ascii="Arial Narrow" w:eastAsia="Calibri" w:hAnsi="Arial Narrow"/>
          <w:sz w:val="24"/>
          <w:szCs w:val="24"/>
          <w:lang w:val="en-US"/>
        </w:rPr>
        <w:t>the part of</w:t>
      </w:r>
      <w:r w:rsidRPr="00820190">
        <w:rPr>
          <w:rFonts w:ascii="Arial Narrow" w:eastAsia="Calibri" w:hAnsi="Arial Narrow"/>
          <w:sz w:val="24"/>
          <w:szCs w:val="24"/>
        </w:rPr>
        <w:t xml:space="preserve"> tax</w:t>
      </w:r>
      <w:r w:rsidRPr="00820190">
        <w:rPr>
          <w:rFonts w:ascii="Arial Narrow" w:eastAsia="Calibri" w:hAnsi="Arial Narrow"/>
          <w:sz w:val="24"/>
          <w:szCs w:val="24"/>
          <w:lang w:val="en-US"/>
        </w:rPr>
        <w:t xml:space="preserve"> object, entity will be objection on implementing IAS 41</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 xml:space="preserve">The tax would greatly disrupt entity’s cash flow. </w:t>
      </w:r>
      <w:r w:rsidRPr="00820190">
        <w:rPr>
          <w:rFonts w:ascii="Arial Narrow" w:eastAsia="Calibri" w:hAnsi="Arial Narrow"/>
          <w:sz w:val="24"/>
          <w:szCs w:val="24"/>
        </w:rPr>
        <w:t xml:space="preserve">This condition will cause </w:t>
      </w:r>
      <w:r w:rsidRPr="00820190">
        <w:rPr>
          <w:rFonts w:ascii="Arial Narrow" w:eastAsia="Calibri" w:hAnsi="Arial Narrow"/>
          <w:sz w:val="24"/>
          <w:szCs w:val="24"/>
          <w:lang w:val="en-US"/>
        </w:rPr>
        <w:t>entity’s</w:t>
      </w:r>
      <w:r w:rsidRPr="00820190">
        <w:rPr>
          <w:rFonts w:ascii="Arial Narrow" w:eastAsia="Calibri" w:hAnsi="Arial Narrow"/>
          <w:sz w:val="24"/>
          <w:szCs w:val="24"/>
        </w:rPr>
        <w:t xml:space="preserve"> moral hazard </w:t>
      </w:r>
      <w:r w:rsidRPr="00820190">
        <w:rPr>
          <w:rFonts w:ascii="Arial Narrow" w:eastAsia="Calibri" w:hAnsi="Arial Narrow"/>
          <w:sz w:val="24"/>
          <w:szCs w:val="24"/>
          <w:lang w:val="en-US"/>
        </w:rPr>
        <w:t xml:space="preserve">to avoid about </w:t>
      </w:r>
      <w:r w:rsidRPr="00820190">
        <w:rPr>
          <w:rFonts w:ascii="Arial Narrow" w:eastAsia="Calibri" w:hAnsi="Arial Narrow"/>
          <w:sz w:val="24"/>
          <w:szCs w:val="24"/>
        </w:rPr>
        <w:t xml:space="preserve">pay taxes. </w:t>
      </w:r>
      <w:r w:rsidRPr="00820190">
        <w:rPr>
          <w:rFonts w:ascii="Arial Narrow" w:eastAsia="Calibri" w:hAnsi="Arial Narrow"/>
          <w:sz w:val="24"/>
          <w:szCs w:val="24"/>
          <w:lang w:val="en-US"/>
        </w:rPr>
        <w:t>Entity w</w:t>
      </w:r>
      <w:r w:rsidRPr="00820190">
        <w:rPr>
          <w:rFonts w:ascii="Arial Narrow" w:eastAsia="Calibri" w:hAnsi="Arial Narrow"/>
          <w:sz w:val="24"/>
          <w:szCs w:val="24"/>
        </w:rPr>
        <w:t xml:space="preserve">ill not make </w:t>
      </w:r>
      <w:r w:rsidRPr="00820190">
        <w:rPr>
          <w:rFonts w:ascii="Arial Narrow" w:eastAsia="Calibri" w:hAnsi="Arial Narrow"/>
          <w:sz w:val="24"/>
          <w:szCs w:val="24"/>
          <w:lang w:val="en-US"/>
        </w:rPr>
        <w:t xml:space="preserve">some </w:t>
      </w:r>
      <w:r w:rsidRPr="00820190">
        <w:rPr>
          <w:rFonts w:ascii="Arial Narrow" w:eastAsia="Calibri" w:hAnsi="Arial Narrow"/>
          <w:sz w:val="24"/>
          <w:szCs w:val="24"/>
        </w:rPr>
        <w:t xml:space="preserve">changes to the recording and presentation of the financial statements if </w:t>
      </w:r>
      <w:r w:rsidRPr="00820190">
        <w:rPr>
          <w:rFonts w:ascii="Arial Narrow" w:eastAsia="Calibri" w:hAnsi="Arial Narrow"/>
          <w:sz w:val="24"/>
          <w:szCs w:val="24"/>
          <w:lang w:val="en-US"/>
        </w:rPr>
        <w:t>they</w:t>
      </w:r>
      <w:r w:rsidRPr="00820190">
        <w:rPr>
          <w:rFonts w:ascii="Arial Narrow" w:eastAsia="Calibri" w:hAnsi="Arial Narrow"/>
          <w:sz w:val="24"/>
          <w:szCs w:val="24"/>
        </w:rPr>
        <w:t xml:space="preserve"> potentially </w:t>
      </w:r>
      <w:r w:rsidRPr="00820190">
        <w:rPr>
          <w:rFonts w:ascii="Arial Narrow" w:eastAsia="Calibri" w:hAnsi="Arial Narrow"/>
          <w:sz w:val="24"/>
          <w:szCs w:val="24"/>
          <w:lang w:val="en-US"/>
        </w:rPr>
        <w:t>make the greater taxes expense</w:t>
      </w:r>
      <w:r w:rsidRPr="00820190">
        <w:rPr>
          <w:rFonts w:ascii="Arial Narrow" w:eastAsia="Calibri" w:hAnsi="Arial Narrow"/>
          <w:sz w:val="24"/>
          <w:szCs w:val="24"/>
        </w:rPr>
        <w:t xml:space="preserve">. Or alternatively, every entity will not want to apply IAS </w:t>
      </w:r>
      <w:r w:rsidRPr="00820190">
        <w:rPr>
          <w:rFonts w:ascii="Arial Narrow" w:eastAsia="Calibri" w:hAnsi="Arial Narrow"/>
          <w:sz w:val="24"/>
          <w:szCs w:val="24"/>
          <w:lang w:val="en-US"/>
        </w:rPr>
        <w:t xml:space="preserve">41, </w:t>
      </w:r>
      <w:r w:rsidRPr="00820190">
        <w:rPr>
          <w:rFonts w:ascii="Arial Narrow" w:eastAsia="Calibri" w:hAnsi="Arial Narrow"/>
          <w:sz w:val="24"/>
          <w:szCs w:val="24"/>
        </w:rPr>
        <w:t xml:space="preserve">even </w:t>
      </w:r>
      <w:r w:rsidRPr="00820190">
        <w:rPr>
          <w:rFonts w:ascii="Arial Narrow" w:eastAsia="Calibri" w:hAnsi="Arial Narrow"/>
          <w:sz w:val="24"/>
          <w:szCs w:val="24"/>
          <w:lang w:val="en-US"/>
        </w:rPr>
        <w:t xml:space="preserve">though it has been </w:t>
      </w:r>
      <w:r w:rsidRPr="00820190">
        <w:rPr>
          <w:rFonts w:ascii="Arial Narrow" w:eastAsia="Calibri" w:hAnsi="Arial Narrow"/>
          <w:sz w:val="24"/>
          <w:szCs w:val="24"/>
        </w:rPr>
        <w:t xml:space="preserve">adopted in </w:t>
      </w:r>
      <w:r w:rsidRPr="00820190">
        <w:rPr>
          <w:rFonts w:ascii="Arial Narrow" w:eastAsia="Calibri" w:hAnsi="Arial Narrow"/>
          <w:sz w:val="24"/>
          <w:szCs w:val="24"/>
          <w:lang w:val="en-US"/>
        </w:rPr>
        <w:t>PSAK</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In the w</w:t>
      </w:r>
      <w:r w:rsidRPr="00820190">
        <w:rPr>
          <w:rFonts w:ascii="Arial Narrow" w:eastAsia="Calibri" w:hAnsi="Arial Narrow"/>
          <w:sz w:val="24"/>
          <w:szCs w:val="24"/>
        </w:rPr>
        <w:t xml:space="preserve">orst case, the </w:t>
      </w:r>
      <w:r w:rsidRPr="00820190">
        <w:rPr>
          <w:rFonts w:ascii="Arial Narrow" w:eastAsia="Calibri" w:hAnsi="Arial Narrow"/>
          <w:sz w:val="24"/>
          <w:szCs w:val="24"/>
          <w:lang w:val="en-US"/>
        </w:rPr>
        <w:t>entity</w:t>
      </w:r>
      <w:r w:rsidRPr="00820190">
        <w:rPr>
          <w:rFonts w:ascii="Arial Narrow" w:eastAsia="Calibri" w:hAnsi="Arial Narrow"/>
          <w:sz w:val="24"/>
          <w:szCs w:val="24"/>
        </w:rPr>
        <w:t xml:space="preserve"> will make two versions of financial </w:t>
      </w:r>
      <w:r w:rsidRPr="00820190">
        <w:rPr>
          <w:rFonts w:ascii="Arial Narrow" w:eastAsia="Calibri" w:hAnsi="Arial Narrow"/>
          <w:sz w:val="24"/>
          <w:szCs w:val="24"/>
          <w:lang w:val="en-US"/>
        </w:rPr>
        <w:t>statement</w:t>
      </w:r>
      <w:r w:rsidRPr="00820190">
        <w:rPr>
          <w:rFonts w:ascii="Arial Narrow" w:eastAsia="Calibri" w:hAnsi="Arial Narrow"/>
          <w:sz w:val="24"/>
          <w:szCs w:val="24"/>
        </w:rPr>
        <w:t xml:space="preserve">s </w:t>
      </w:r>
      <w:r w:rsidRPr="00820190">
        <w:rPr>
          <w:rFonts w:ascii="Arial Narrow" w:eastAsia="Calibri" w:hAnsi="Arial Narrow"/>
          <w:sz w:val="24"/>
          <w:szCs w:val="24"/>
          <w:lang w:val="en-US"/>
        </w:rPr>
        <w:t>for tax purposes and financial reporting purposes.</w:t>
      </w:r>
    </w:p>
    <w:p w:rsidR="006B626C" w:rsidRPr="00820190" w:rsidRDefault="00A119D0"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rPr>
        <w:t xml:space="preserve">It can be seen </w:t>
      </w:r>
      <w:r w:rsidRPr="00820190">
        <w:rPr>
          <w:rFonts w:ascii="Arial Narrow" w:eastAsia="Calibri" w:hAnsi="Arial Narrow"/>
          <w:sz w:val="24"/>
          <w:szCs w:val="24"/>
          <w:lang w:val="en-US"/>
        </w:rPr>
        <w:t>in the event of</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 xml:space="preserve">a </w:t>
      </w:r>
      <w:r w:rsidRPr="00820190">
        <w:rPr>
          <w:rFonts w:ascii="Arial Narrow" w:eastAsia="Calibri" w:hAnsi="Arial Narrow"/>
          <w:sz w:val="24"/>
          <w:szCs w:val="24"/>
        </w:rPr>
        <w:t xml:space="preserve">change from </w:t>
      </w:r>
      <w:r w:rsidRPr="00820190">
        <w:rPr>
          <w:rFonts w:ascii="Arial Narrow" w:eastAsia="Calibri" w:hAnsi="Arial Narrow"/>
          <w:sz w:val="24"/>
          <w:szCs w:val="24"/>
          <w:lang w:val="en-US"/>
        </w:rPr>
        <w:t xml:space="preserve">PSAK </w:t>
      </w:r>
      <w:r w:rsidRPr="00820190">
        <w:rPr>
          <w:rFonts w:ascii="Arial Narrow" w:eastAsia="Calibri" w:hAnsi="Arial Narrow"/>
          <w:sz w:val="24"/>
          <w:szCs w:val="24"/>
        </w:rPr>
        <w:t xml:space="preserve">32 to DOLAPKEU. </w:t>
      </w:r>
      <w:r w:rsidRPr="00820190">
        <w:rPr>
          <w:rFonts w:ascii="Arial Narrow" w:eastAsia="Calibri" w:hAnsi="Arial Narrow"/>
          <w:sz w:val="24"/>
          <w:szCs w:val="24"/>
          <w:lang w:val="en-US"/>
        </w:rPr>
        <w:t xml:space="preserve">Only </w:t>
      </w:r>
      <w:r w:rsidRPr="00820190">
        <w:rPr>
          <w:rFonts w:ascii="Arial Narrow" w:eastAsia="Calibri" w:hAnsi="Arial Narrow"/>
          <w:sz w:val="24"/>
          <w:szCs w:val="24"/>
        </w:rPr>
        <w:t xml:space="preserve">few </w:t>
      </w:r>
      <w:r w:rsidRPr="00820190">
        <w:rPr>
          <w:rFonts w:ascii="Arial Narrow" w:eastAsia="Calibri" w:hAnsi="Arial Narrow"/>
          <w:sz w:val="24"/>
          <w:szCs w:val="24"/>
          <w:lang w:val="en-US"/>
        </w:rPr>
        <w:t xml:space="preserve">entities have </w:t>
      </w:r>
      <w:r w:rsidRPr="00820190">
        <w:rPr>
          <w:rFonts w:ascii="Arial Narrow" w:eastAsia="Calibri" w:hAnsi="Arial Narrow"/>
          <w:sz w:val="24"/>
          <w:szCs w:val="24"/>
        </w:rPr>
        <w:t>ma</w:t>
      </w:r>
      <w:r w:rsidRPr="00820190">
        <w:rPr>
          <w:rFonts w:ascii="Arial Narrow" w:eastAsia="Calibri" w:hAnsi="Arial Narrow"/>
          <w:sz w:val="24"/>
          <w:szCs w:val="24"/>
          <w:lang w:val="en-US"/>
        </w:rPr>
        <w:t>d</w:t>
      </w:r>
      <w:r w:rsidRPr="00820190">
        <w:rPr>
          <w:rFonts w:ascii="Arial Narrow" w:eastAsia="Calibri" w:hAnsi="Arial Narrow"/>
          <w:sz w:val="24"/>
          <w:szCs w:val="24"/>
        </w:rPr>
        <w:t xml:space="preserve">e changes </w:t>
      </w:r>
      <w:r w:rsidRPr="00820190">
        <w:rPr>
          <w:rFonts w:ascii="Arial Narrow" w:eastAsia="Calibri" w:hAnsi="Arial Narrow"/>
          <w:sz w:val="24"/>
          <w:szCs w:val="24"/>
          <w:lang w:val="en-US"/>
        </w:rPr>
        <w:t xml:space="preserve">related </w:t>
      </w:r>
      <w:r w:rsidRPr="00820190">
        <w:rPr>
          <w:rFonts w:ascii="Arial Narrow" w:eastAsia="Calibri" w:hAnsi="Arial Narrow"/>
          <w:sz w:val="24"/>
          <w:szCs w:val="24"/>
        </w:rPr>
        <w:t xml:space="preserve">to the </w:t>
      </w:r>
      <w:r w:rsidRPr="00820190">
        <w:rPr>
          <w:rFonts w:ascii="Arial Narrow" w:eastAsia="Calibri" w:hAnsi="Arial Narrow"/>
          <w:sz w:val="24"/>
          <w:szCs w:val="24"/>
          <w:lang w:val="en-US"/>
        </w:rPr>
        <w:t xml:space="preserve">recording of </w:t>
      </w:r>
      <w:r w:rsidRPr="00820190">
        <w:rPr>
          <w:rFonts w:ascii="Arial Narrow" w:eastAsia="Calibri" w:hAnsi="Arial Narrow"/>
          <w:sz w:val="24"/>
          <w:szCs w:val="24"/>
        </w:rPr>
        <w:t>HTI</w:t>
      </w:r>
      <w:r w:rsidRPr="00820190">
        <w:rPr>
          <w:rFonts w:ascii="Arial Narrow" w:eastAsia="Calibri" w:hAnsi="Arial Narrow"/>
          <w:sz w:val="24"/>
          <w:szCs w:val="24"/>
          <w:lang w:val="en-US"/>
        </w:rPr>
        <w:t xml:space="preserve"> in development</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Entities worried about the adjustment on the value of HTI in development that would lead to correction of income. That correction would be taxed by the tax authorities.</w:t>
      </w:r>
    </w:p>
    <w:p w:rsidR="00F23EB6" w:rsidRPr="00820190" w:rsidRDefault="00F5028F" w:rsidP="00004265">
      <w:pPr>
        <w:tabs>
          <w:tab w:val="left" w:pos="851"/>
        </w:tabs>
        <w:spacing w:after="0" w:line="240" w:lineRule="auto"/>
        <w:jc w:val="both"/>
        <w:rPr>
          <w:rFonts w:ascii="Arial Narrow" w:eastAsia="Calibri" w:hAnsi="Arial Narrow"/>
          <w:b/>
          <w:sz w:val="24"/>
          <w:szCs w:val="24"/>
        </w:rPr>
      </w:pPr>
      <w:r w:rsidRPr="00820190">
        <w:rPr>
          <w:rFonts w:ascii="Arial Narrow" w:eastAsia="Calibri" w:hAnsi="Arial Narrow"/>
          <w:b/>
          <w:sz w:val="24"/>
          <w:szCs w:val="24"/>
        </w:rPr>
        <w:t xml:space="preserve">3.4  </w:t>
      </w:r>
      <w:r w:rsidR="00A119D0" w:rsidRPr="00820190">
        <w:rPr>
          <w:rFonts w:ascii="Arial Narrow" w:eastAsia="Calibri" w:hAnsi="Arial Narrow"/>
          <w:b/>
          <w:sz w:val="24"/>
          <w:szCs w:val="24"/>
          <w:lang w:val="en-US"/>
        </w:rPr>
        <w:t>The Perspective of Financial Statement Makers</w:t>
      </w:r>
    </w:p>
    <w:p w:rsidR="00A119D0" w:rsidRPr="00820190" w:rsidRDefault="00A119D0"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 xml:space="preserve">When financial statement makers were being asked about the adoption of IAS 41 (after they understand about the valuation in IAS 41), they agreed to refuse that adoption. </w:t>
      </w:r>
      <w:r w:rsidRPr="00820190">
        <w:rPr>
          <w:rFonts w:ascii="Arial Narrow" w:eastAsia="Calibri" w:hAnsi="Arial Narrow"/>
          <w:sz w:val="24"/>
          <w:szCs w:val="24"/>
        </w:rPr>
        <w:t xml:space="preserve">The main consideration at issue is the difficulty in determining the fair value of plant assets. Forests have different specifications with plantations. </w:t>
      </w:r>
      <w:r w:rsidRPr="00820190">
        <w:rPr>
          <w:rFonts w:ascii="Arial Narrow" w:eastAsia="Calibri" w:hAnsi="Arial Narrow"/>
          <w:sz w:val="24"/>
          <w:szCs w:val="24"/>
          <w:lang w:val="en-US"/>
        </w:rPr>
        <w:t>A</w:t>
      </w:r>
      <w:r w:rsidRPr="00820190">
        <w:rPr>
          <w:rFonts w:ascii="Arial Narrow" w:eastAsia="Calibri" w:hAnsi="Arial Narrow"/>
          <w:sz w:val="24"/>
          <w:szCs w:val="24"/>
        </w:rPr>
        <w:t>lthough it has been ready for harvest</w:t>
      </w:r>
      <w:r w:rsidRPr="00820190">
        <w:rPr>
          <w:rFonts w:ascii="Arial Narrow" w:eastAsia="Calibri" w:hAnsi="Arial Narrow"/>
          <w:sz w:val="24"/>
          <w:szCs w:val="24"/>
          <w:lang w:val="en-US"/>
        </w:rPr>
        <w:t>, the forest plants cannot be harvested at once. The harvesting of forest plants</w:t>
      </w:r>
      <w:r w:rsidRPr="00820190">
        <w:rPr>
          <w:rFonts w:ascii="Arial Narrow" w:eastAsia="Calibri" w:hAnsi="Arial Narrow"/>
          <w:sz w:val="24"/>
          <w:szCs w:val="24"/>
        </w:rPr>
        <w:t xml:space="preserve"> </w:t>
      </w:r>
      <w:r w:rsidRPr="00820190">
        <w:rPr>
          <w:rFonts w:ascii="Arial Narrow" w:eastAsia="Calibri" w:hAnsi="Arial Narrow"/>
          <w:sz w:val="24"/>
          <w:szCs w:val="24"/>
          <w:lang w:val="en-US"/>
        </w:rPr>
        <w:t xml:space="preserve">must be planned </w:t>
      </w:r>
      <w:r w:rsidRPr="00820190">
        <w:rPr>
          <w:rFonts w:ascii="Arial Narrow" w:eastAsia="Calibri" w:hAnsi="Arial Narrow"/>
          <w:sz w:val="24"/>
          <w:szCs w:val="24"/>
        </w:rPr>
        <w:t xml:space="preserve">because it must consider </w:t>
      </w:r>
      <w:r w:rsidRPr="00820190">
        <w:rPr>
          <w:rFonts w:ascii="Arial Narrow" w:eastAsia="Calibri" w:hAnsi="Arial Narrow"/>
          <w:sz w:val="24"/>
          <w:szCs w:val="24"/>
          <w:lang w:val="en-US"/>
        </w:rPr>
        <w:t xml:space="preserve">about </w:t>
      </w:r>
      <w:r w:rsidRPr="00820190">
        <w:rPr>
          <w:rFonts w:ascii="Arial Narrow" w:eastAsia="Calibri" w:hAnsi="Arial Narrow"/>
          <w:sz w:val="24"/>
          <w:szCs w:val="24"/>
        </w:rPr>
        <w:t xml:space="preserve">ecosystems and </w:t>
      </w:r>
      <w:r w:rsidRPr="00820190">
        <w:rPr>
          <w:rFonts w:ascii="Arial Narrow" w:eastAsia="Calibri" w:hAnsi="Arial Narrow"/>
          <w:sz w:val="24"/>
          <w:szCs w:val="24"/>
          <w:lang w:val="en-US"/>
        </w:rPr>
        <w:t xml:space="preserve">the sustainable of </w:t>
      </w:r>
      <w:r w:rsidRPr="00820190">
        <w:rPr>
          <w:rFonts w:ascii="Arial Narrow" w:eastAsia="Calibri" w:hAnsi="Arial Narrow"/>
          <w:sz w:val="24"/>
          <w:szCs w:val="24"/>
        </w:rPr>
        <w:t xml:space="preserve">nature. </w:t>
      </w:r>
      <w:r w:rsidRPr="00820190">
        <w:rPr>
          <w:rFonts w:ascii="Arial Narrow" w:eastAsia="Calibri" w:hAnsi="Arial Narrow"/>
          <w:sz w:val="24"/>
          <w:szCs w:val="24"/>
          <w:lang w:val="en-US"/>
        </w:rPr>
        <w:t>The value of f</w:t>
      </w:r>
      <w:r w:rsidRPr="00820190">
        <w:rPr>
          <w:rFonts w:ascii="Arial Narrow" w:eastAsia="Calibri" w:hAnsi="Arial Narrow"/>
          <w:sz w:val="24"/>
          <w:szCs w:val="24"/>
        </w:rPr>
        <w:t xml:space="preserve">orest </w:t>
      </w:r>
      <w:r w:rsidRPr="00820190">
        <w:rPr>
          <w:rFonts w:ascii="Times New Roman" w:eastAsia="Calibri" w:hAnsi="Times New Roman"/>
          <w:sz w:val="24"/>
          <w:szCs w:val="24"/>
        </w:rPr>
        <w:t>​​</w:t>
      </w:r>
      <w:r w:rsidRPr="00820190">
        <w:rPr>
          <w:rFonts w:ascii="Arial Narrow" w:eastAsia="Calibri" w:hAnsi="Arial Narrow"/>
          <w:sz w:val="24"/>
          <w:szCs w:val="24"/>
        </w:rPr>
        <w:t xml:space="preserve">will be </w:t>
      </w:r>
      <w:r w:rsidRPr="00820190">
        <w:rPr>
          <w:rFonts w:ascii="Arial Narrow" w:eastAsia="Calibri" w:hAnsi="Arial Narrow"/>
          <w:sz w:val="24"/>
          <w:szCs w:val="24"/>
          <w:lang w:val="en-US"/>
        </w:rPr>
        <w:t xml:space="preserve">great </w:t>
      </w:r>
      <w:r w:rsidRPr="00820190">
        <w:rPr>
          <w:rFonts w:ascii="Arial Narrow" w:eastAsia="Calibri" w:hAnsi="Arial Narrow"/>
          <w:sz w:val="24"/>
          <w:szCs w:val="24"/>
        </w:rPr>
        <w:t xml:space="preserve">affected </w:t>
      </w:r>
      <w:r w:rsidRPr="00820190">
        <w:rPr>
          <w:rFonts w:ascii="Arial Narrow" w:eastAsia="Calibri" w:hAnsi="Arial Narrow"/>
          <w:sz w:val="24"/>
          <w:szCs w:val="24"/>
          <w:lang w:val="en-US"/>
        </w:rPr>
        <w:t xml:space="preserve">by </w:t>
      </w:r>
      <w:r w:rsidRPr="00820190">
        <w:rPr>
          <w:rFonts w:ascii="Arial Narrow" w:eastAsia="Calibri" w:hAnsi="Arial Narrow"/>
          <w:sz w:val="24"/>
          <w:szCs w:val="24"/>
        </w:rPr>
        <w:t>infrastructure and facilities in the forest</w:t>
      </w:r>
      <w:r w:rsidRPr="00820190">
        <w:rPr>
          <w:rFonts w:ascii="Arial Narrow" w:eastAsia="Calibri" w:hAnsi="Arial Narrow"/>
          <w:sz w:val="24"/>
          <w:szCs w:val="24"/>
          <w:lang w:val="en-US"/>
        </w:rPr>
        <w:t>. T</w:t>
      </w:r>
      <w:r w:rsidRPr="00820190">
        <w:rPr>
          <w:rFonts w:ascii="Arial Narrow" w:eastAsia="Calibri" w:hAnsi="Arial Narrow"/>
          <w:sz w:val="24"/>
          <w:szCs w:val="24"/>
        </w:rPr>
        <w:t xml:space="preserve">he problem </w:t>
      </w:r>
      <w:r w:rsidRPr="00820190">
        <w:rPr>
          <w:rFonts w:ascii="Arial Narrow" w:eastAsia="Calibri" w:hAnsi="Arial Narrow"/>
          <w:sz w:val="24"/>
          <w:szCs w:val="24"/>
          <w:lang w:val="en-US"/>
        </w:rPr>
        <w:t xml:space="preserve">is those facilities </w:t>
      </w:r>
      <w:r w:rsidRPr="00820190">
        <w:rPr>
          <w:rFonts w:ascii="Arial Narrow" w:eastAsia="Calibri" w:hAnsi="Arial Narrow"/>
          <w:sz w:val="24"/>
          <w:szCs w:val="24"/>
        </w:rPr>
        <w:t xml:space="preserve">do not have a </w:t>
      </w:r>
      <w:r w:rsidRPr="00820190">
        <w:rPr>
          <w:rFonts w:ascii="Arial Narrow" w:eastAsia="Calibri" w:hAnsi="Arial Narrow"/>
          <w:sz w:val="24"/>
          <w:szCs w:val="24"/>
          <w:lang w:val="en-US"/>
        </w:rPr>
        <w:t>selling price</w:t>
      </w:r>
      <w:r w:rsidRPr="00820190">
        <w:rPr>
          <w:rFonts w:ascii="Arial Narrow" w:eastAsia="Calibri" w:hAnsi="Arial Narrow"/>
          <w:sz w:val="24"/>
          <w:szCs w:val="24"/>
        </w:rPr>
        <w:t xml:space="preserve">. Sometimes entities should plant trees that can not be harvested because of the function of the tree just to maintain and protect nature. This condition will certainly complicate the </w:t>
      </w:r>
      <w:r w:rsidRPr="00820190">
        <w:rPr>
          <w:rFonts w:ascii="Arial Narrow" w:eastAsia="Calibri" w:hAnsi="Arial Narrow"/>
          <w:sz w:val="24"/>
          <w:szCs w:val="24"/>
          <w:lang w:val="en-US"/>
        </w:rPr>
        <w:t xml:space="preserve">valuation </w:t>
      </w:r>
      <w:r w:rsidRPr="00820190">
        <w:rPr>
          <w:rFonts w:ascii="Arial Narrow" w:eastAsia="Calibri" w:hAnsi="Arial Narrow"/>
          <w:sz w:val="24"/>
          <w:szCs w:val="24"/>
        </w:rPr>
        <w:t>of forest assets.</w:t>
      </w:r>
    </w:p>
    <w:p w:rsidR="00F5028F" w:rsidRPr="00820190" w:rsidRDefault="00A119D0" w:rsidP="00004265">
      <w:pPr>
        <w:tabs>
          <w:tab w:val="left" w:pos="851"/>
        </w:tabs>
        <w:spacing w:after="0" w:line="240" w:lineRule="auto"/>
        <w:ind w:firstLine="851"/>
        <w:jc w:val="both"/>
        <w:rPr>
          <w:rFonts w:ascii="Arial Narrow" w:eastAsia="Calibri" w:hAnsi="Arial Narrow"/>
          <w:sz w:val="24"/>
          <w:szCs w:val="24"/>
          <w:lang w:val="en-US"/>
        </w:rPr>
      </w:pPr>
      <w:r w:rsidRPr="00820190">
        <w:rPr>
          <w:rFonts w:ascii="Arial Narrow" w:eastAsia="Calibri" w:hAnsi="Arial Narrow"/>
          <w:sz w:val="24"/>
          <w:szCs w:val="24"/>
          <w:lang w:val="en-US"/>
        </w:rPr>
        <w:t>The entity most concerned about the possibility of bias and unreliable value due to differences assumptions used in the valuation. The determination of assumptions is based on appraiser’s expert judgment that can certainly vary between appraisers. The difference on assumptions will lead to bias and unreliable financial statement for decision making.</w:t>
      </w:r>
    </w:p>
    <w:p w:rsidR="00F23EB6" w:rsidRPr="00820190" w:rsidRDefault="00F23EB6" w:rsidP="00004265">
      <w:pPr>
        <w:tabs>
          <w:tab w:val="left" w:pos="851"/>
        </w:tabs>
        <w:spacing w:after="0" w:line="240" w:lineRule="auto"/>
        <w:jc w:val="both"/>
        <w:rPr>
          <w:rFonts w:ascii="Arial Narrow" w:eastAsia="Calibri" w:hAnsi="Arial Narrow"/>
          <w:b/>
          <w:sz w:val="24"/>
          <w:szCs w:val="24"/>
          <w:lang w:val="en-US"/>
        </w:rPr>
      </w:pPr>
      <w:r w:rsidRPr="00820190">
        <w:rPr>
          <w:rFonts w:ascii="Arial Narrow" w:eastAsia="Calibri" w:hAnsi="Arial Narrow"/>
          <w:b/>
          <w:sz w:val="24"/>
          <w:szCs w:val="24"/>
        </w:rPr>
        <w:t xml:space="preserve">4. </w:t>
      </w:r>
      <w:r w:rsidRPr="00820190">
        <w:rPr>
          <w:rFonts w:ascii="Arial Narrow" w:eastAsia="Calibri" w:hAnsi="Arial Narrow"/>
          <w:b/>
          <w:sz w:val="24"/>
          <w:szCs w:val="24"/>
        </w:rPr>
        <w:tab/>
      </w:r>
      <w:r w:rsidR="00792217" w:rsidRPr="00820190">
        <w:rPr>
          <w:rFonts w:ascii="Arial Narrow" w:eastAsia="Calibri" w:hAnsi="Arial Narrow"/>
          <w:b/>
          <w:sz w:val="24"/>
          <w:szCs w:val="24"/>
          <w:lang w:val="en-US"/>
        </w:rPr>
        <w:t>Conclusion and Feedbacks</w:t>
      </w:r>
    </w:p>
    <w:p w:rsidR="00F23EB6" w:rsidRPr="00820190" w:rsidRDefault="00F23EB6" w:rsidP="00004265">
      <w:pPr>
        <w:spacing w:line="240" w:lineRule="auto"/>
        <w:ind w:firstLine="720"/>
        <w:jc w:val="both"/>
        <w:rPr>
          <w:rFonts w:ascii="Arial Narrow" w:hAnsi="Arial Narrow"/>
          <w:sz w:val="24"/>
          <w:szCs w:val="24"/>
        </w:rPr>
      </w:pPr>
      <w:r w:rsidRPr="00820190">
        <w:rPr>
          <w:rFonts w:ascii="Arial Narrow" w:hAnsi="Arial Narrow"/>
          <w:sz w:val="24"/>
          <w:szCs w:val="24"/>
          <w:lang w:val="en-US"/>
        </w:rPr>
        <w:t xml:space="preserve">IAS 41 </w:t>
      </w:r>
      <w:r w:rsidR="00792217" w:rsidRPr="00820190">
        <w:rPr>
          <w:rFonts w:ascii="Arial Narrow" w:hAnsi="Arial Narrow"/>
          <w:sz w:val="24"/>
          <w:szCs w:val="24"/>
          <w:lang w:val="en-US"/>
        </w:rPr>
        <w:t>is an example of IFRS which used fair value assessment as a mandatory thing to be done rather than as an option</w:t>
      </w:r>
      <w:r w:rsidRPr="00820190">
        <w:rPr>
          <w:rFonts w:ascii="Arial Narrow" w:hAnsi="Arial Narrow"/>
          <w:sz w:val="24"/>
          <w:szCs w:val="24"/>
          <w:lang w:val="en-US"/>
        </w:rPr>
        <w:t>.</w:t>
      </w:r>
      <w:r w:rsidR="00792217" w:rsidRPr="00820190">
        <w:rPr>
          <w:rFonts w:ascii="Arial Narrow" w:hAnsi="Arial Narrow"/>
          <w:sz w:val="24"/>
          <w:szCs w:val="24"/>
          <w:lang w:val="en-US"/>
        </w:rPr>
        <w:t xml:space="preserve"> The implementation of IFRS makes it possible for a higher cost to be incurred in preparing financial statements in order to get the fair value of biological assets. The valuation might be biased by the differentiation in </w:t>
      </w:r>
      <w:r w:rsidR="007C7154" w:rsidRPr="00820190">
        <w:rPr>
          <w:rFonts w:ascii="Arial Narrow" w:hAnsi="Arial Narrow"/>
          <w:sz w:val="24"/>
          <w:szCs w:val="24"/>
          <w:lang w:val="en-US"/>
        </w:rPr>
        <w:t>approach</w:t>
      </w:r>
      <w:r w:rsidR="00792217" w:rsidRPr="00820190">
        <w:rPr>
          <w:rFonts w:ascii="Arial Narrow" w:hAnsi="Arial Narrow"/>
          <w:sz w:val="24"/>
          <w:szCs w:val="24"/>
          <w:lang w:val="en-US"/>
        </w:rPr>
        <w:t xml:space="preserve">es or assumptions used in valuation process. </w:t>
      </w:r>
    </w:p>
    <w:p w:rsidR="001C466A" w:rsidRPr="00820190" w:rsidRDefault="00792217" w:rsidP="00004265">
      <w:pPr>
        <w:spacing w:line="240" w:lineRule="auto"/>
        <w:ind w:firstLine="720"/>
        <w:jc w:val="both"/>
        <w:rPr>
          <w:rFonts w:ascii="Arial Narrow" w:hAnsi="Arial Narrow"/>
          <w:sz w:val="24"/>
          <w:szCs w:val="24"/>
        </w:rPr>
      </w:pPr>
      <w:r w:rsidRPr="00820190">
        <w:rPr>
          <w:rFonts w:ascii="Arial Narrow" w:hAnsi="Arial Narrow"/>
          <w:sz w:val="24"/>
          <w:szCs w:val="24"/>
          <w:lang w:val="en-US"/>
        </w:rPr>
        <w:lastRenderedPageBreak/>
        <w:t xml:space="preserve">The implementation of </w:t>
      </w:r>
      <w:r w:rsidR="001C466A" w:rsidRPr="00820190">
        <w:rPr>
          <w:rFonts w:ascii="Arial Narrow" w:hAnsi="Arial Narrow"/>
          <w:sz w:val="24"/>
          <w:szCs w:val="24"/>
        </w:rPr>
        <w:t>IAS 41</w:t>
      </w:r>
      <w:r w:rsidRPr="00820190">
        <w:rPr>
          <w:rFonts w:ascii="Arial Narrow" w:hAnsi="Arial Narrow"/>
          <w:sz w:val="24"/>
          <w:szCs w:val="24"/>
          <w:lang w:val="en-US"/>
        </w:rPr>
        <w:t xml:space="preserve"> on forestry accounting is done for natural forest and platation forest for agricultural products. However, for biological assets, it is only done for natural forest concession permit holders, since the associated plants are grown in natural forest area which is out of the company’s control.</w:t>
      </w:r>
      <w:r w:rsidR="001C466A" w:rsidRPr="00820190">
        <w:rPr>
          <w:rFonts w:ascii="Arial Narrow" w:hAnsi="Arial Narrow"/>
          <w:sz w:val="24"/>
          <w:szCs w:val="24"/>
        </w:rPr>
        <w:t xml:space="preserve"> </w:t>
      </w:r>
      <w:r w:rsidRPr="00820190">
        <w:rPr>
          <w:rFonts w:ascii="Arial Narrow" w:hAnsi="Arial Narrow"/>
          <w:sz w:val="24"/>
          <w:szCs w:val="24"/>
          <w:lang w:val="en-US"/>
        </w:rPr>
        <w:t xml:space="preserve">Moreover, implementation </w:t>
      </w:r>
      <w:r w:rsidR="0061625C" w:rsidRPr="00820190">
        <w:rPr>
          <w:rFonts w:ascii="Arial Narrow" w:hAnsi="Arial Narrow"/>
          <w:sz w:val="24"/>
          <w:szCs w:val="24"/>
          <w:lang w:val="en-US"/>
        </w:rPr>
        <w:t xml:space="preserve">of </w:t>
      </w:r>
      <w:r w:rsidR="001C466A" w:rsidRPr="00820190">
        <w:rPr>
          <w:rFonts w:ascii="Arial Narrow" w:hAnsi="Arial Narrow"/>
          <w:sz w:val="24"/>
          <w:szCs w:val="24"/>
        </w:rPr>
        <w:t xml:space="preserve">IAS 41 </w:t>
      </w:r>
      <w:r w:rsidR="0061625C" w:rsidRPr="00820190">
        <w:rPr>
          <w:rFonts w:ascii="Arial Narrow" w:hAnsi="Arial Narrow"/>
          <w:sz w:val="24"/>
          <w:szCs w:val="24"/>
          <w:lang w:val="en-US"/>
        </w:rPr>
        <w:t>will raise resistantion of forestry industry players to reject the implementation since the costs of preparation and the risks are not equal with the benefit of information generated. Taxation aspect also become</w:t>
      </w:r>
      <w:r w:rsidR="007C7154" w:rsidRPr="00820190">
        <w:rPr>
          <w:rFonts w:ascii="Arial Narrow" w:hAnsi="Arial Narrow"/>
          <w:sz w:val="24"/>
          <w:szCs w:val="24"/>
          <w:lang w:val="en-US"/>
        </w:rPr>
        <w:t>s</w:t>
      </w:r>
      <w:r w:rsidR="0061625C" w:rsidRPr="00820190">
        <w:rPr>
          <w:rFonts w:ascii="Arial Narrow" w:hAnsi="Arial Narrow"/>
          <w:sz w:val="24"/>
          <w:szCs w:val="24"/>
          <w:lang w:val="en-US"/>
        </w:rPr>
        <w:t xml:space="preserve"> another reason of rejection on IAS 41 implementation.</w:t>
      </w:r>
    </w:p>
    <w:p w:rsidR="0061625C" w:rsidRPr="00820190" w:rsidRDefault="0061625C" w:rsidP="00004265">
      <w:pPr>
        <w:spacing w:line="240" w:lineRule="auto"/>
        <w:ind w:firstLine="720"/>
        <w:jc w:val="both"/>
        <w:rPr>
          <w:rFonts w:ascii="Arial Narrow" w:hAnsi="Arial Narrow"/>
          <w:sz w:val="24"/>
          <w:szCs w:val="24"/>
          <w:lang w:val="en-US"/>
        </w:rPr>
      </w:pPr>
      <w:r w:rsidRPr="00820190">
        <w:rPr>
          <w:rFonts w:ascii="Arial Narrow" w:hAnsi="Arial Narrow"/>
          <w:sz w:val="24"/>
          <w:szCs w:val="24"/>
        </w:rPr>
        <w:t>Delay in application of IAS 41, cannot be done in the long run. If there are no changes towards IAS 41, Indonesia also have to prepare themselves if IAS 41 is applied. Entity engaged in the forestry industry must be prepared for the implementation of IAS 41 in the future. Accounting gudelines for specific industries are still needed to provide guidance on how an entity presents, measures, and discloses assets and income related to biological assets and agricultural products. Accounting guidelines can provide more detailed rules on how assessments is done so as to avoid bias in the assessment process but still ensured to be in accordance with the standard.</w:t>
      </w:r>
    </w:p>
    <w:p w:rsidR="00FD7B5C" w:rsidRPr="00820190" w:rsidRDefault="00FD7B5C" w:rsidP="00820190">
      <w:pPr>
        <w:spacing w:after="0" w:line="480" w:lineRule="auto"/>
        <w:jc w:val="both"/>
        <w:rPr>
          <w:rFonts w:ascii="Arial Narrow" w:eastAsia="Calibri" w:hAnsi="Arial Narrow"/>
          <w:b/>
          <w:sz w:val="24"/>
          <w:szCs w:val="24"/>
        </w:rPr>
      </w:pPr>
    </w:p>
    <w:p w:rsidR="003C4E2F" w:rsidRPr="00820190" w:rsidRDefault="00792217" w:rsidP="00004265">
      <w:pPr>
        <w:spacing w:line="480" w:lineRule="auto"/>
        <w:jc w:val="center"/>
        <w:rPr>
          <w:rFonts w:ascii="Arial Narrow" w:eastAsia="Calibri" w:hAnsi="Arial Narrow"/>
          <w:b/>
          <w:sz w:val="24"/>
          <w:szCs w:val="24"/>
          <w:lang w:val="en-US"/>
        </w:rPr>
      </w:pPr>
      <w:r w:rsidRPr="00820190">
        <w:rPr>
          <w:rFonts w:ascii="Arial Narrow" w:eastAsia="Calibri" w:hAnsi="Arial Narrow"/>
          <w:b/>
          <w:sz w:val="24"/>
          <w:szCs w:val="24"/>
          <w:lang w:val="en-US"/>
        </w:rPr>
        <w:t>References</w:t>
      </w:r>
    </w:p>
    <w:p w:rsidR="00CC4BFC" w:rsidRPr="00820190" w:rsidRDefault="00CC4BFC" w:rsidP="00820190">
      <w:pPr>
        <w:spacing w:after="0" w:line="480" w:lineRule="auto"/>
        <w:jc w:val="both"/>
        <w:rPr>
          <w:rFonts w:ascii="Arial Narrow" w:hAnsi="Arial Narrow"/>
          <w:sz w:val="24"/>
          <w:szCs w:val="24"/>
        </w:rPr>
      </w:pPr>
    </w:p>
    <w:p w:rsidR="00AC48CA" w:rsidRPr="00820190" w:rsidRDefault="00AC48CA" w:rsidP="00004265">
      <w:pPr>
        <w:spacing w:before="240" w:after="0" w:line="240" w:lineRule="auto"/>
        <w:ind w:left="567" w:hanging="567"/>
        <w:jc w:val="both"/>
        <w:rPr>
          <w:rFonts w:ascii="Arial Narrow" w:eastAsia="Calibri" w:hAnsi="Arial Narrow"/>
          <w:sz w:val="24"/>
          <w:szCs w:val="24"/>
        </w:rPr>
      </w:pPr>
      <w:r w:rsidRPr="00820190">
        <w:rPr>
          <w:rFonts w:ascii="Arial Narrow" w:eastAsia="Calibri" w:hAnsi="Arial Narrow"/>
          <w:sz w:val="24"/>
          <w:szCs w:val="24"/>
        </w:rPr>
        <w:t>Cairns, David., D. Massoudi, R. Taplin, A. Tarca. (2011). ”IFRS fair value</w:t>
      </w:r>
      <w:r w:rsidRPr="00820190">
        <w:rPr>
          <w:rFonts w:ascii="Arial Narrow" w:eastAsia="Calibri" w:hAnsi="Arial Narrow"/>
          <w:sz w:val="24"/>
          <w:szCs w:val="24"/>
        </w:rPr>
        <w:br/>
        <w:t>measurement and accounting policy choice in the United Kingdom and</w:t>
      </w:r>
      <w:r w:rsidRPr="00820190">
        <w:rPr>
          <w:rFonts w:ascii="Arial Narrow" w:eastAsia="Calibri" w:hAnsi="Arial Narrow"/>
          <w:sz w:val="24"/>
          <w:szCs w:val="24"/>
        </w:rPr>
        <w:br/>
        <w:t>Australia”. The British Accounting Review 43 : 1–21</w:t>
      </w:r>
    </w:p>
    <w:p w:rsidR="00D941A6" w:rsidRPr="00820190" w:rsidRDefault="00D941A6" w:rsidP="00004265">
      <w:pPr>
        <w:tabs>
          <w:tab w:val="left" w:pos="426"/>
          <w:tab w:val="left" w:pos="851"/>
        </w:tabs>
        <w:spacing w:before="240" w:after="0" w:line="240" w:lineRule="auto"/>
        <w:ind w:left="567" w:hanging="567"/>
        <w:jc w:val="both"/>
        <w:rPr>
          <w:rFonts w:ascii="Arial Narrow" w:eastAsia="Calibri" w:hAnsi="Arial Narrow"/>
          <w:sz w:val="24"/>
          <w:szCs w:val="24"/>
        </w:rPr>
      </w:pPr>
      <w:r w:rsidRPr="00820190">
        <w:rPr>
          <w:rFonts w:ascii="Arial Narrow" w:eastAsia="Calibri" w:hAnsi="Arial Narrow"/>
          <w:sz w:val="24"/>
          <w:szCs w:val="24"/>
        </w:rPr>
        <w:t>Eland, Charles. and Kathleen Herbohn. (2011). “ Implementing Fair Value in the</w:t>
      </w:r>
      <w:r w:rsidR="00004265">
        <w:rPr>
          <w:rFonts w:ascii="Arial Narrow" w:eastAsia="Calibri" w:hAnsi="Arial Narrow"/>
          <w:sz w:val="24"/>
          <w:szCs w:val="24"/>
        </w:rPr>
        <w:t xml:space="preserve"> </w:t>
      </w:r>
      <w:r w:rsidRPr="00820190">
        <w:rPr>
          <w:rFonts w:ascii="Arial Narrow" w:eastAsia="Calibri" w:hAnsi="Arial Narrow"/>
          <w:sz w:val="24"/>
          <w:szCs w:val="24"/>
        </w:rPr>
        <w:t>Agricultural Sector”. The Institute of Chartered Accountants of Scotland.</w:t>
      </w:r>
    </w:p>
    <w:p w:rsidR="00CC4BFC" w:rsidRPr="00820190" w:rsidRDefault="00CC4BFC" w:rsidP="00004265">
      <w:pPr>
        <w:spacing w:before="240" w:after="0" w:line="240" w:lineRule="auto"/>
        <w:ind w:left="567" w:hanging="567"/>
        <w:jc w:val="both"/>
        <w:rPr>
          <w:rFonts w:ascii="Arial Narrow" w:hAnsi="Arial Narrow"/>
          <w:sz w:val="24"/>
          <w:szCs w:val="24"/>
        </w:rPr>
      </w:pPr>
      <w:r w:rsidRPr="00820190">
        <w:rPr>
          <w:rFonts w:ascii="Arial Narrow" w:hAnsi="Arial Narrow"/>
          <w:sz w:val="24"/>
          <w:szCs w:val="24"/>
        </w:rPr>
        <w:t xml:space="preserve">Keown, et.al. (2003). </w:t>
      </w:r>
      <w:r w:rsidRPr="00820190">
        <w:rPr>
          <w:rFonts w:ascii="Arial Narrow" w:hAnsi="Arial Narrow"/>
          <w:i/>
          <w:sz w:val="24"/>
          <w:szCs w:val="24"/>
        </w:rPr>
        <w:t>Financial Management 10</w:t>
      </w:r>
      <w:r w:rsidRPr="00820190">
        <w:rPr>
          <w:rFonts w:ascii="Arial Narrow" w:hAnsi="Arial Narrow"/>
          <w:i/>
          <w:sz w:val="24"/>
          <w:szCs w:val="24"/>
          <w:vertAlign w:val="superscript"/>
        </w:rPr>
        <w:t>th</w:t>
      </w:r>
      <w:r w:rsidRPr="00820190">
        <w:rPr>
          <w:rFonts w:ascii="Arial Narrow" w:hAnsi="Arial Narrow"/>
          <w:i/>
          <w:sz w:val="24"/>
          <w:szCs w:val="24"/>
        </w:rPr>
        <w:t xml:space="preserve"> edition</w:t>
      </w:r>
      <w:r w:rsidRPr="00820190">
        <w:rPr>
          <w:rFonts w:ascii="Arial Narrow" w:hAnsi="Arial Narrow"/>
          <w:sz w:val="24"/>
          <w:szCs w:val="24"/>
        </w:rPr>
        <w:t>. USA: Prentice Hall</w:t>
      </w:r>
    </w:p>
    <w:p w:rsidR="00CC4BFC" w:rsidRPr="00820190" w:rsidRDefault="00CC4BFC" w:rsidP="00004265">
      <w:pPr>
        <w:spacing w:before="240" w:after="0" w:line="240" w:lineRule="auto"/>
        <w:ind w:left="567" w:hanging="567"/>
        <w:jc w:val="both"/>
        <w:rPr>
          <w:rFonts w:ascii="Arial Narrow" w:hAnsi="Arial Narrow"/>
          <w:sz w:val="24"/>
          <w:szCs w:val="24"/>
        </w:rPr>
      </w:pPr>
      <w:r w:rsidRPr="00820190">
        <w:rPr>
          <w:rFonts w:ascii="Arial Narrow" w:hAnsi="Arial Narrow"/>
          <w:sz w:val="24"/>
          <w:szCs w:val="24"/>
        </w:rPr>
        <w:t xml:space="preserve">International Accounting Standard Board. (2009). </w:t>
      </w:r>
      <w:r w:rsidRPr="00820190">
        <w:rPr>
          <w:rFonts w:ascii="Arial Narrow" w:hAnsi="Arial Narrow"/>
          <w:i/>
          <w:sz w:val="24"/>
          <w:szCs w:val="24"/>
        </w:rPr>
        <w:t>International Accounting</w:t>
      </w:r>
      <w:r w:rsidRPr="00820190">
        <w:rPr>
          <w:rFonts w:ascii="Arial Narrow" w:hAnsi="Arial Narrow"/>
          <w:i/>
          <w:sz w:val="24"/>
          <w:szCs w:val="24"/>
        </w:rPr>
        <w:br/>
        <w:t xml:space="preserve">     Standard (IAS) No. 41, Agriculture. </w:t>
      </w:r>
      <w:r w:rsidRPr="00820190">
        <w:rPr>
          <w:rFonts w:ascii="Arial Narrow" w:hAnsi="Arial Narrow"/>
          <w:sz w:val="24"/>
          <w:szCs w:val="24"/>
        </w:rPr>
        <w:t>DC: Author.</w:t>
      </w:r>
    </w:p>
    <w:p w:rsidR="00CC4BFC" w:rsidRPr="00820190" w:rsidRDefault="00CC4BFC" w:rsidP="00004265">
      <w:pPr>
        <w:spacing w:before="240" w:after="0" w:line="240" w:lineRule="auto"/>
        <w:ind w:left="567" w:hanging="567"/>
        <w:jc w:val="both"/>
        <w:rPr>
          <w:rFonts w:ascii="Arial Narrow" w:hAnsi="Arial Narrow"/>
          <w:sz w:val="24"/>
          <w:szCs w:val="24"/>
        </w:rPr>
      </w:pPr>
      <w:r w:rsidRPr="00820190">
        <w:rPr>
          <w:rFonts w:ascii="Arial Narrow" w:hAnsi="Arial Narrow"/>
          <w:sz w:val="24"/>
          <w:szCs w:val="24"/>
        </w:rPr>
        <w:t xml:space="preserve">International Valuation Standards Council. (2012). </w:t>
      </w:r>
      <w:r w:rsidRPr="00820190">
        <w:rPr>
          <w:rFonts w:ascii="Arial Narrow" w:hAnsi="Arial Narrow"/>
          <w:i/>
          <w:sz w:val="24"/>
          <w:szCs w:val="24"/>
        </w:rPr>
        <w:t>The Valuation of Forests</w:t>
      </w:r>
      <w:r w:rsidRPr="00820190">
        <w:rPr>
          <w:rFonts w:ascii="Arial Narrow" w:hAnsi="Arial Narrow"/>
          <w:i/>
          <w:sz w:val="24"/>
          <w:szCs w:val="24"/>
        </w:rPr>
        <w:br/>
        <w:t xml:space="preserve">     Exposure Draft</w:t>
      </w:r>
      <w:r w:rsidRPr="00820190">
        <w:rPr>
          <w:rFonts w:ascii="Arial Narrow" w:hAnsi="Arial Narrow"/>
          <w:sz w:val="24"/>
          <w:szCs w:val="24"/>
        </w:rPr>
        <w:t>. DC: Author.</w:t>
      </w:r>
    </w:p>
    <w:p w:rsidR="00D941A6" w:rsidRPr="00820190" w:rsidRDefault="00D941A6" w:rsidP="00004265">
      <w:pPr>
        <w:tabs>
          <w:tab w:val="left" w:pos="426"/>
          <w:tab w:val="left" w:pos="851"/>
        </w:tabs>
        <w:spacing w:before="240" w:after="0" w:line="240" w:lineRule="auto"/>
        <w:ind w:left="567" w:hanging="567"/>
        <w:jc w:val="both"/>
        <w:rPr>
          <w:rFonts w:ascii="Arial Narrow" w:eastAsia="Calibri" w:hAnsi="Arial Narrow"/>
          <w:sz w:val="24"/>
          <w:szCs w:val="24"/>
        </w:rPr>
      </w:pPr>
      <w:r w:rsidRPr="00820190">
        <w:rPr>
          <w:rFonts w:ascii="Arial Narrow" w:eastAsia="Calibri" w:hAnsi="Arial Narrow"/>
          <w:sz w:val="24"/>
          <w:szCs w:val="24"/>
        </w:rPr>
        <w:t>Lefter, Viorel and Aureliana G. Roman (2007). ”IAS 41 Agriculture: Fair Value</w:t>
      </w:r>
      <w:r w:rsidRPr="00820190">
        <w:rPr>
          <w:rFonts w:ascii="Arial Narrow" w:eastAsia="Calibri" w:hAnsi="Arial Narrow"/>
          <w:sz w:val="24"/>
          <w:szCs w:val="24"/>
        </w:rPr>
        <w:br/>
        <w:t>Accounting”. Theoretical and Applied Economics.</w:t>
      </w:r>
    </w:p>
    <w:p w:rsidR="00CC4BFC" w:rsidRPr="00820190" w:rsidRDefault="00CC4BFC" w:rsidP="00004265">
      <w:pPr>
        <w:spacing w:before="240" w:after="0" w:line="240" w:lineRule="auto"/>
        <w:ind w:left="567" w:hanging="567"/>
        <w:jc w:val="both"/>
        <w:rPr>
          <w:rStyle w:val="Hyperlink"/>
          <w:rFonts w:ascii="Arial Narrow" w:hAnsi="Arial Narrow"/>
          <w:sz w:val="24"/>
          <w:szCs w:val="24"/>
        </w:rPr>
      </w:pPr>
      <w:r w:rsidRPr="00820190">
        <w:rPr>
          <w:rFonts w:ascii="Arial Narrow" w:hAnsi="Arial Narrow"/>
          <w:sz w:val="24"/>
          <w:szCs w:val="24"/>
        </w:rPr>
        <w:t xml:space="preserve">Martani, Dwi. </w:t>
      </w:r>
      <w:r w:rsidRPr="00820190">
        <w:rPr>
          <w:rFonts w:ascii="Arial Narrow" w:hAnsi="Arial Narrow"/>
          <w:i/>
          <w:sz w:val="24"/>
          <w:szCs w:val="24"/>
        </w:rPr>
        <w:t>Slide Agriculture (IAS 41).</w:t>
      </w:r>
      <w:r w:rsidRPr="00820190">
        <w:rPr>
          <w:rFonts w:ascii="Arial Narrow" w:hAnsi="Arial Narrow"/>
          <w:sz w:val="24"/>
          <w:szCs w:val="24"/>
        </w:rPr>
        <w:t>Maret 4, 2012.</w:t>
      </w:r>
      <w:r w:rsidR="00004265">
        <w:rPr>
          <w:rFonts w:ascii="Arial Narrow" w:hAnsi="Arial Narrow"/>
          <w:sz w:val="24"/>
          <w:szCs w:val="24"/>
        </w:rPr>
        <w:t xml:space="preserve"> </w:t>
      </w:r>
      <w:hyperlink r:id="rId8" w:history="1">
        <w:r w:rsidRPr="00820190">
          <w:rPr>
            <w:rStyle w:val="Hyperlink"/>
            <w:rFonts w:ascii="Arial Narrow" w:hAnsi="Arial Narrow"/>
            <w:sz w:val="24"/>
            <w:szCs w:val="24"/>
          </w:rPr>
          <w:t>http://www.iaiglobal.or.id/prinsip_akuntansi/seminar_ias41/2-Agriculture</w:t>
        </w:r>
      </w:hyperlink>
      <w:r w:rsidRPr="00820190">
        <w:rPr>
          <w:rStyle w:val="Hyperlink"/>
          <w:rFonts w:ascii="Arial Narrow" w:hAnsi="Arial Narrow"/>
          <w:sz w:val="24"/>
          <w:szCs w:val="24"/>
        </w:rPr>
        <w:t xml:space="preserve"> IAS</w:t>
      </w:r>
      <w:r w:rsidR="00004265">
        <w:rPr>
          <w:rStyle w:val="Hyperlink"/>
          <w:rFonts w:ascii="Arial Narrow" w:hAnsi="Arial Narrow"/>
          <w:sz w:val="24"/>
          <w:szCs w:val="24"/>
        </w:rPr>
        <w:t xml:space="preserve"> </w:t>
      </w:r>
      <w:r w:rsidRPr="00820190">
        <w:rPr>
          <w:rStyle w:val="Hyperlink"/>
          <w:rFonts w:ascii="Arial Narrow" w:hAnsi="Arial Narrow"/>
          <w:sz w:val="24"/>
          <w:szCs w:val="24"/>
        </w:rPr>
        <w:t>41- Dwi Martani.pdf</w:t>
      </w:r>
    </w:p>
    <w:p w:rsidR="00CC4BFC" w:rsidRPr="00820190" w:rsidRDefault="00487C6D" w:rsidP="00004265">
      <w:pPr>
        <w:spacing w:before="240" w:after="0" w:line="240" w:lineRule="auto"/>
        <w:ind w:left="567" w:hanging="567"/>
        <w:jc w:val="both"/>
        <w:rPr>
          <w:rFonts w:ascii="Arial Narrow" w:hAnsi="Arial Narrow"/>
          <w:sz w:val="24"/>
          <w:szCs w:val="24"/>
        </w:rPr>
      </w:pPr>
      <w:r w:rsidRPr="00820190">
        <w:rPr>
          <w:rFonts w:ascii="Arial Narrow" w:hAnsi="Arial Narrow"/>
          <w:sz w:val="24"/>
          <w:szCs w:val="24"/>
        </w:rPr>
        <w:t>Martani, Dwi, et.al. 2</w:t>
      </w:r>
      <w:r w:rsidR="00CC4BFC" w:rsidRPr="00820190">
        <w:rPr>
          <w:rFonts w:ascii="Arial Narrow" w:hAnsi="Arial Narrow"/>
          <w:sz w:val="24"/>
          <w:szCs w:val="24"/>
        </w:rPr>
        <w:t>01</w:t>
      </w:r>
      <w:r w:rsidRPr="00820190">
        <w:rPr>
          <w:rFonts w:ascii="Arial Narrow" w:hAnsi="Arial Narrow"/>
          <w:sz w:val="24"/>
          <w:szCs w:val="24"/>
        </w:rPr>
        <w:t>0</w:t>
      </w:r>
      <w:r w:rsidR="00CC4BFC" w:rsidRPr="00820190">
        <w:rPr>
          <w:rFonts w:ascii="Arial Narrow" w:hAnsi="Arial Narrow"/>
          <w:sz w:val="24"/>
          <w:szCs w:val="24"/>
        </w:rPr>
        <w:t>.</w:t>
      </w:r>
      <w:r w:rsidRPr="00820190">
        <w:rPr>
          <w:rFonts w:ascii="Arial Narrow" w:hAnsi="Arial Narrow"/>
          <w:sz w:val="24"/>
          <w:szCs w:val="24"/>
        </w:rPr>
        <w:t xml:space="preserve"> Dampak Pencabutan PSAK 32</w:t>
      </w:r>
      <w:r w:rsidR="00004265">
        <w:rPr>
          <w:rFonts w:ascii="Arial Narrow" w:hAnsi="Arial Narrow"/>
          <w:sz w:val="24"/>
          <w:szCs w:val="24"/>
        </w:rPr>
        <w:t xml:space="preserve"> </w:t>
      </w:r>
      <w:r w:rsidR="00CC4BFC" w:rsidRPr="00820190">
        <w:rPr>
          <w:rFonts w:ascii="Arial Narrow" w:hAnsi="Arial Narrow"/>
          <w:sz w:val="24"/>
          <w:szCs w:val="24"/>
        </w:rPr>
        <w:t>Akuntansi Kehutanan di Indonesia</w:t>
      </w:r>
      <w:r w:rsidRPr="00820190">
        <w:rPr>
          <w:rFonts w:ascii="Arial Narrow" w:hAnsi="Arial Narrow"/>
          <w:sz w:val="24"/>
          <w:szCs w:val="24"/>
        </w:rPr>
        <w:t xml:space="preserve">, </w:t>
      </w:r>
      <w:r w:rsidRPr="00820190">
        <w:rPr>
          <w:rFonts w:ascii="Arial Narrow" w:hAnsi="Arial Narrow"/>
          <w:i/>
          <w:sz w:val="24"/>
          <w:szCs w:val="24"/>
        </w:rPr>
        <w:t>EBAR</w:t>
      </w:r>
      <w:r w:rsidR="00CC4BFC" w:rsidRPr="00820190">
        <w:rPr>
          <w:rFonts w:ascii="Arial Narrow" w:hAnsi="Arial Narrow"/>
          <w:sz w:val="24"/>
          <w:szCs w:val="24"/>
        </w:rPr>
        <w:t>.</w:t>
      </w:r>
      <w:r w:rsidRPr="00820190">
        <w:rPr>
          <w:rFonts w:ascii="Arial Narrow" w:hAnsi="Arial Narrow"/>
          <w:sz w:val="24"/>
          <w:szCs w:val="24"/>
        </w:rPr>
        <w:t>Vol III no. 1, April.</w:t>
      </w:r>
    </w:p>
    <w:p w:rsidR="00487C6D" w:rsidRPr="00820190" w:rsidRDefault="00487C6D" w:rsidP="00004265">
      <w:pPr>
        <w:spacing w:before="240" w:after="0" w:line="240" w:lineRule="auto"/>
        <w:ind w:left="567" w:hanging="567"/>
        <w:jc w:val="both"/>
        <w:rPr>
          <w:rFonts w:ascii="Arial Narrow" w:hAnsi="Arial Narrow"/>
          <w:sz w:val="24"/>
          <w:szCs w:val="24"/>
        </w:rPr>
      </w:pPr>
      <w:r w:rsidRPr="00820190">
        <w:rPr>
          <w:rFonts w:ascii="Arial Narrow" w:hAnsi="Arial Narrow"/>
          <w:sz w:val="24"/>
          <w:szCs w:val="24"/>
        </w:rPr>
        <w:t xml:space="preserve">Martani, Dwi, 2010. Penerapan Standar Akuntansi Agrikultur (IAS 41), </w:t>
      </w:r>
      <w:r w:rsidRPr="00820190">
        <w:rPr>
          <w:rFonts w:ascii="Arial Narrow" w:hAnsi="Arial Narrow"/>
          <w:i/>
          <w:sz w:val="24"/>
          <w:szCs w:val="24"/>
        </w:rPr>
        <w:t>EBAR</w:t>
      </w:r>
      <w:r w:rsidRPr="00820190">
        <w:rPr>
          <w:rFonts w:ascii="Arial Narrow" w:hAnsi="Arial Narrow"/>
          <w:sz w:val="24"/>
          <w:szCs w:val="24"/>
        </w:rPr>
        <w:t xml:space="preserve">, Vol III no. 2 Oktober. </w:t>
      </w:r>
    </w:p>
    <w:p w:rsidR="00D941A6" w:rsidRPr="00820190" w:rsidRDefault="00D941A6" w:rsidP="00004265">
      <w:pPr>
        <w:tabs>
          <w:tab w:val="left" w:pos="426"/>
          <w:tab w:val="left" w:pos="851"/>
        </w:tabs>
        <w:spacing w:before="240" w:after="0" w:line="240" w:lineRule="auto"/>
        <w:ind w:left="567" w:hanging="567"/>
        <w:jc w:val="both"/>
        <w:rPr>
          <w:rFonts w:ascii="Arial Narrow" w:eastAsia="Calibri" w:hAnsi="Arial Narrow"/>
          <w:sz w:val="24"/>
          <w:szCs w:val="24"/>
        </w:rPr>
      </w:pPr>
      <w:r w:rsidRPr="00820190">
        <w:rPr>
          <w:rFonts w:ascii="Arial Narrow" w:eastAsia="Calibri" w:hAnsi="Arial Narrow"/>
          <w:sz w:val="24"/>
          <w:szCs w:val="24"/>
        </w:rPr>
        <w:lastRenderedPageBreak/>
        <w:t>Penttinen, Markku., and Olli Rantala (2008). “The International Financial</w:t>
      </w:r>
      <w:r w:rsidRPr="00820190">
        <w:rPr>
          <w:rFonts w:ascii="Arial Narrow" w:eastAsia="Calibri" w:hAnsi="Arial Narrow"/>
          <w:sz w:val="24"/>
          <w:szCs w:val="24"/>
        </w:rPr>
        <w:br/>
        <w:t>Reporting Standards (IFRS) accounting system as applied to forestry”.</w:t>
      </w:r>
      <w:r w:rsidRPr="00820190">
        <w:rPr>
          <w:rFonts w:ascii="Arial Narrow" w:eastAsia="Calibri" w:hAnsi="Arial Narrow"/>
          <w:sz w:val="24"/>
          <w:szCs w:val="24"/>
        </w:rPr>
        <w:br/>
        <w:t>Working Papers of the Finnish Forest Research Institute.</w:t>
      </w:r>
    </w:p>
    <w:p w:rsidR="00CC4BFC" w:rsidRPr="00820190" w:rsidRDefault="00CC4BFC" w:rsidP="00004265">
      <w:pPr>
        <w:spacing w:before="240" w:after="0" w:line="240" w:lineRule="auto"/>
        <w:ind w:left="567" w:hanging="567"/>
        <w:jc w:val="both"/>
        <w:rPr>
          <w:rFonts w:ascii="Arial Narrow" w:hAnsi="Arial Narrow"/>
          <w:sz w:val="24"/>
          <w:szCs w:val="24"/>
        </w:rPr>
      </w:pPr>
      <w:r w:rsidRPr="00820190">
        <w:rPr>
          <w:rFonts w:ascii="Arial Narrow" w:hAnsi="Arial Narrow"/>
          <w:sz w:val="24"/>
          <w:szCs w:val="24"/>
        </w:rPr>
        <w:t>Peraturan Menteri Kehutanan Republik Indonesia, Nomor P/69/Menhut-II/2009</w:t>
      </w:r>
      <w:r w:rsidRPr="00820190">
        <w:rPr>
          <w:rFonts w:ascii="Arial Narrow" w:hAnsi="Arial Narrow"/>
          <w:sz w:val="24"/>
          <w:szCs w:val="24"/>
        </w:rPr>
        <w:br/>
        <w:t xml:space="preserve">     tentang Pedoman Pelaporan Keuangan Pemanfaatan Hutan Produksi dan</w:t>
      </w:r>
      <w:r w:rsidRPr="00820190">
        <w:rPr>
          <w:rFonts w:ascii="Arial Narrow" w:hAnsi="Arial Narrow"/>
          <w:sz w:val="24"/>
          <w:szCs w:val="24"/>
        </w:rPr>
        <w:br/>
        <w:t xml:space="preserve">     Pengelolaan Hutan (DOLAPKEU – PHP2H).</w:t>
      </w:r>
    </w:p>
    <w:p w:rsidR="003A14C7" w:rsidRPr="00820190" w:rsidRDefault="003A14C7" w:rsidP="00004265">
      <w:pPr>
        <w:tabs>
          <w:tab w:val="left" w:pos="426"/>
          <w:tab w:val="left" w:pos="851"/>
        </w:tabs>
        <w:spacing w:before="240" w:after="0" w:line="240" w:lineRule="auto"/>
        <w:ind w:left="567" w:hanging="567"/>
        <w:jc w:val="both"/>
        <w:rPr>
          <w:rFonts w:ascii="Arial Narrow" w:eastAsia="Calibri" w:hAnsi="Arial Narrow"/>
          <w:sz w:val="24"/>
          <w:szCs w:val="24"/>
        </w:rPr>
      </w:pPr>
      <w:r w:rsidRPr="00820190">
        <w:rPr>
          <w:rFonts w:ascii="Arial Narrow" w:eastAsia="Calibri" w:hAnsi="Arial Narrow"/>
          <w:sz w:val="24"/>
          <w:szCs w:val="24"/>
        </w:rPr>
        <w:t>Sekot, Walter (2007). “European forest accounting: general concepts and Austrian</w:t>
      </w:r>
      <w:r w:rsidRPr="00820190">
        <w:rPr>
          <w:rFonts w:ascii="Arial Narrow" w:eastAsia="Calibri" w:hAnsi="Arial Narrow"/>
          <w:sz w:val="24"/>
          <w:szCs w:val="24"/>
        </w:rPr>
        <w:br/>
        <w:t xml:space="preserve">experiences”. Eur J Forest Res :126: 481–494 </w:t>
      </w:r>
    </w:p>
    <w:p w:rsidR="003C4E2F" w:rsidRPr="00820190" w:rsidRDefault="003C4E2F" w:rsidP="00820190">
      <w:pPr>
        <w:tabs>
          <w:tab w:val="left" w:pos="426"/>
          <w:tab w:val="left" w:pos="851"/>
        </w:tabs>
        <w:spacing w:after="0" w:line="480" w:lineRule="auto"/>
        <w:jc w:val="both"/>
        <w:rPr>
          <w:rFonts w:ascii="Arial Narrow" w:eastAsia="Calibri" w:hAnsi="Arial Narrow"/>
          <w:sz w:val="24"/>
          <w:szCs w:val="24"/>
        </w:rPr>
      </w:pPr>
    </w:p>
    <w:p w:rsidR="003634EA" w:rsidRPr="00820190" w:rsidRDefault="003634EA" w:rsidP="00820190">
      <w:pPr>
        <w:spacing w:after="0" w:line="480" w:lineRule="auto"/>
        <w:rPr>
          <w:rFonts w:ascii="Arial Narrow" w:hAnsi="Arial Narrow"/>
          <w:sz w:val="24"/>
          <w:szCs w:val="24"/>
        </w:rPr>
      </w:pPr>
    </w:p>
    <w:sectPr w:rsidR="003634EA" w:rsidRPr="00820190" w:rsidSect="00820190">
      <w:headerReference w:type="default" r:id="rId9"/>
      <w:footerReference w:type="default" r:id="rId10"/>
      <w:footerReference w:type="first" r:id="rId11"/>
      <w:pgSz w:w="11906" w:h="16838"/>
      <w:pgMar w:top="1440" w:right="1440" w:bottom="1440" w:left="1440" w:header="851" w:footer="141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26A" w:rsidRDefault="009D526A" w:rsidP="002325B2">
      <w:pPr>
        <w:spacing w:after="0" w:line="240" w:lineRule="auto"/>
      </w:pPr>
      <w:r>
        <w:separator/>
      </w:r>
    </w:p>
  </w:endnote>
  <w:endnote w:type="continuationSeparator" w:id="0">
    <w:p w:rsidR="009D526A" w:rsidRDefault="009D526A" w:rsidP="00232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2F" w:rsidRPr="00F3612F" w:rsidRDefault="00F3612F" w:rsidP="00F3612F">
    <w:pPr>
      <w:pStyle w:val="Footer"/>
      <w:jc w:val="right"/>
      <w:rPr>
        <w:b/>
      </w:rPr>
    </w:pPr>
    <w:r w:rsidRPr="00F3612F">
      <w:rPr>
        <w:b/>
        <w:lang w:val="en-US"/>
      </w:rPr>
      <w:t>Universitas Indonesia</w:t>
    </w:r>
  </w:p>
  <w:p w:rsidR="00A119D0" w:rsidRPr="00F3612F" w:rsidRDefault="00A119D0" w:rsidP="00A119D0">
    <w:pPr>
      <w:pStyle w:val="Footer"/>
      <w:jc w:val="right"/>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2F" w:rsidRDefault="006E27C8">
    <w:pPr>
      <w:pStyle w:val="Footer"/>
      <w:jc w:val="right"/>
    </w:pPr>
    <w:fldSimple w:instr=" PAGE   \* MERGEFORMAT ">
      <w:r w:rsidR="00A002F9">
        <w:rPr>
          <w:noProof/>
        </w:rPr>
        <w:t>1</w:t>
      </w:r>
    </w:fldSimple>
  </w:p>
  <w:p w:rsidR="00A0619C" w:rsidRPr="00A119D0" w:rsidRDefault="00A0619C" w:rsidP="00A119D0">
    <w:pPr>
      <w:pStyle w:val="Footer"/>
      <w:tabs>
        <w:tab w:val="left" w:pos="3828"/>
      </w:tabs>
      <w:jc w:val="right"/>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26A" w:rsidRDefault="009D526A" w:rsidP="002325B2">
      <w:pPr>
        <w:spacing w:after="0" w:line="240" w:lineRule="auto"/>
      </w:pPr>
      <w:r>
        <w:separator/>
      </w:r>
    </w:p>
  </w:footnote>
  <w:footnote w:type="continuationSeparator" w:id="0">
    <w:p w:rsidR="009D526A" w:rsidRDefault="009D526A" w:rsidP="002325B2">
      <w:pPr>
        <w:spacing w:after="0" w:line="240" w:lineRule="auto"/>
      </w:pPr>
      <w:r>
        <w:continuationSeparator/>
      </w:r>
    </w:p>
  </w:footnote>
  <w:footnote w:id="1">
    <w:p w:rsidR="00A0619C" w:rsidRDefault="00A0619C" w:rsidP="00FB37B3">
      <w:pPr>
        <w:pStyle w:val="FootnoteText"/>
      </w:pPr>
      <w:r w:rsidRPr="004D71AA">
        <w:rPr>
          <w:rStyle w:val="FootnoteReference"/>
          <w:sz w:val="18"/>
        </w:rPr>
        <w:footnoteRef/>
      </w:r>
      <w:r w:rsidRPr="004D71AA">
        <w:rPr>
          <w:sz w:val="18"/>
        </w:rPr>
        <w:t xml:space="preserve"> This paper part of the research “Accountability of Forestry Management to Achieved Susta</w:t>
      </w:r>
      <w:r>
        <w:rPr>
          <w:sz w:val="18"/>
          <w:lang w:val="en-US"/>
        </w:rPr>
        <w:t>i</w:t>
      </w:r>
      <w:r w:rsidRPr="004D71AA">
        <w:rPr>
          <w:sz w:val="18"/>
        </w:rPr>
        <w:t>nable Forest” The research funded by main research grant by research department Universitas Indonesia.</w:t>
      </w:r>
    </w:p>
    <w:p w:rsidR="00A0619C" w:rsidRDefault="00A0619C" w:rsidP="00783181">
      <w:pPr>
        <w:pStyle w:val="FootnoteText"/>
        <w:ind w:firstLine="85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9C" w:rsidRDefault="00B70616">
    <w:pPr>
      <w:pStyle w:val="Header"/>
      <w:jc w:val="right"/>
    </w:pPr>
    <w:r w:rsidRPr="003B0AE8">
      <w:rPr>
        <w:rFonts w:ascii="Arial" w:hAnsi="Arial" w:cs="Arial"/>
        <w:sz w:val="20"/>
        <w:szCs w:val="20"/>
      </w:rPr>
      <w:fldChar w:fldCharType="begin"/>
    </w:r>
    <w:r w:rsidR="00A0619C" w:rsidRPr="003B0AE8">
      <w:rPr>
        <w:rFonts w:ascii="Arial" w:hAnsi="Arial" w:cs="Arial"/>
        <w:sz w:val="20"/>
        <w:szCs w:val="20"/>
      </w:rPr>
      <w:instrText xml:space="preserve"> PAGE   \* MERGEFORMAT </w:instrText>
    </w:r>
    <w:r w:rsidRPr="003B0AE8">
      <w:rPr>
        <w:rFonts w:ascii="Arial" w:hAnsi="Arial" w:cs="Arial"/>
        <w:sz w:val="20"/>
        <w:szCs w:val="20"/>
      </w:rPr>
      <w:fldChar w:fldCharType="separate"/>
    </w:r>
    <w:r w:rsidR="00A002F9">
      <w:rPr>
        <w:rFonts w:ascii="Arial" w:hAnsi="Arial" w:cs="Arial"/>
        <w:noProof/>
        <w:sz w:val="20"/>
        <w:szCs w:val="20"/>
      </w:rPr>
      <w:t>17</w:t>
    </w:r>
    <w:r w:rsidRPr="003B0AE8">
      <w:rPr>
        <w:rFonts w:ascii="Arial" w:hAnsi="Arial" w:cs="Arial"/>
        <w:sz w:val="20"/>
        <w:szCs w:val="20"/>
      </w:rPr>
      <w:fldChar w:fldCharType="end"/>
    </w:r>
  </w:p>
  <w:p w:rsidR="00A0619C" w:rsidRDefault="00A061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7FDF"/>
    <w:multiLevelType w:val="hybridMultilevel"/>
    <w:tmpl w:val="D38A084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F723DAF"/>
    <w:multiLevelType w:val="hybridMultilevel"/>
    <w:tmpl w:val="210C099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236B7578"/>
    <w:multiLevelType w:val="hybridMultilevel"/>
    <w:tmpl w:val="D868B33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24C95C6B"/>
    <w:multiLevelType w:val="hybridMultilevel"/>
    <w:tmpl w:val="8D6AB6A6"/>
    <w:lvl w:ilvl="0" w:tplc="04090001">
      <w:start w:val="1"/>
      <w:numFmt w:val="bullet"/>
      <w:lvlText w:val=""/>
      <w:lvlJc w:val="left"/>
      <w:pPr>
        <w:ind w:left="1571" w:hanging="360"/>
      </w:pPr>
      <w:rPr>
        <w:rFonts w:ascii="Symbol" w:hAnsi="Symbol" w:hint="default"/>
      </w:rPr>
    </w:lvl>
    <w:lvl w:ilvl="1" w:tplc="3FDA10D6">
      <w:start w:val="3"/>
      <w:numFmt w:val="bullet"/>
      <w:lvlText w:val="-"/>
      <w:lvlJc w:val="left"/>
      <w:pPr>
        <w:ind w:left="2291" w:hanging="360"/>
      </w:pPr>
      <w:rPr>
        <w:rFonts w:ascii="Times New Roman" w:eastAsia="Calibri" w:hAnsi="Times New Roman" w:cs="Times New Roman"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24F90B4B"/>
    <w:multiLevelType w:val="hybridMultilevel"/>
    <w:tmpl w:val="46B885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CA270BF"/>
    <w:multiLevelType w:val="hybridMultilevel"/>
    <w:tmpl w:val="2E5607F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2DD628A7"/>
    <w:multiLevelType w:val="hybridMultilevel"/>
    <w:tmpl w:val="9A32F21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38E26BB1"/>
    <w:multiLevelType w:val="hybridMultilevel"/>
    <w:tmpl w:val="44F85A24"/>
    <w:lvl w:ilvl="0" w:tplc="04090001">
      <w:start w:val="1"/>
      <w:numFmt w:val="bullet"/>
      <w:lvlText w:val=""/>
      <w:lvlJc w:val="left"/>
      <w:pPr>
        <w:ind w:left="720" w:hanging="360"/>
      </w:pPr>
      <w:rPr>
        <w:rFonts w:ascii="Symbol" w:hAnsi="Symbol" w:hint="default"/>
      </w:rPr>
    </w:lvl>
    <w:lvl w:ilvl="1" w:tplc="3FDA10D6">
      <w:start w:val="3"/>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3FDA10D6">
      <w:start w:val="3"/>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FF546B"/>
    <w:multiLevelType w:val="hybridMultilevel"/>
    <w:tmpl w:val="8438D28A"/>
    <w:lvl w:ilvl="0" w:tplc="3DFA243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97D1C"/>
    <w:multiLevelType w:val="hybridMultilevel"/>
    <w:tmpl w:val="C45A402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46C954C1"/>
    <w:multiLevelType w:val="hybridMultilevel"/>
    <w:tmpl w:val="5A2846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93A7A55"/>
    <w:multiLevelType w:val="hybridMultilevel"/>
    <w:tmpl w:val="BF42FF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nsid w:val="4EE01F61"/>
    <w:multiLevelType w:val="hybridMultilevel"/>
    <w:tmpl w:val="2228B752"/>
    <w:lvl w:ilvl="0" w:tplc="0421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F134F41"/>
    <w:multiLevelType w:val="hybridMultilevel"/>
    <w:tmpl w:val="7AE6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B063A"/>
    <w:multiLevelType w:val="hybridMultilevel"/>
    <w:tmpl w:val="8A36AF7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9E4B2F"/>
    <w:multiLevelType w:val="hybridMultilevel"/>
    <w:tmpl w:val="6972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AD4340"/>
    <w:multiLevelType w:val="hybridMultilevel"/>
    <w:tmpl w:val="62E2F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60565B"/>
    <w:multiLevelType w:val="hybridMultilevel"/>
    <w:tmpl w:val="2E9680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7E7F130A"/>
    <w:multiLevelType w:val="hybridMultilevel"/>
    <w:tmpl w:val="3F2E1704"/>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abstractNumId w:val="15"/>
  </w:num>
  <w:num w:numId="2">
    <w:abstractNumId w:val="7"/>
  </w:num>
  <w:num w:numId="3">
    <w:abstractNumId w:val="13"/>
  </w:num>
  <w:num w:numId="4">
    <w:abstractNumId w:val="17"/>
  </w:num>
  <w:num w:numId="5">
    <w:abstractNumId w:val="10"/>
  </w:num>
  <w:num w:numId="6">
    <w:abstractNumId w:val="6"/>
  </w:num>
  <w:num w:numId="7">
    <w:abstractNumId w:val="0"/>
  </w:num>
  <w:num w:numId="8">
    <w:abstractNumId w:val="12"/>
  </w:num>
  <w:num w:numId="9">
    <w:abstractNumId w:val="11"/>
  </w:num>
  <w:num w:numId="10">
    <w:abstractNumId w:val="5"/>
  </w:num>
  <w:num w:numId="11">
    <w:abstractNumId w:val="8"/>
  </w:num>
  <w:num w:numId="12">
    <w:abstractNumId w:val="3"/>
  </w:num>
  <w:num w:numId="13">
    <w:abstractNumId w:val="9"/>
  </w:num>
  <w:num w:numId="14">
    <w:abstractNumId w:val="18"/>
  </w:num>
  <w:num w:numId="15">
    <w:abstractNumId w:val="14"/>
  </w:num>
  <w:num w:numId="16">
    <w:abstractNumId w:val="16"/>
  </w:num>
  <w:num w:numId="17">
    <w:abstractNumId w:val="2"/>
  </w:num>
  <w:num w:numId="18">
    <w:abstractNumId w:val="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C4E2F"/>
    <w:rsid w:val="00004265"/>
    <w:rsid w:val="00006997"/>
    <w:rsid w:val="00012053"/>
    <w:rsid w:val="00012258"/>
    <w:rsid w:val="00012F29"/>
    <w:rsid w:val="0001340A"/>
    <w:rsid w:val="00093485"/>
    <w:rsid w:val="000A2178"/>
    <w:rsid w:val="000B0E90"/>
    <w:rsid w:val="000D646B"/>
    <w:rsid w:val="001060B8"/>
    <w:rsid w:val="00111E89"/>
    <w:rsid w:val="00121D72"/>
    <w:rsid w:val="001261E3"/>
    <w:rsid w:val="00131BBC"/>
    <w:rsid w:val="00153753"/>
    <w:rsid w:val="00153E52"/>
    <w:rsid w:val="00165327"/>
    <w:rsid w:val="00167D5A"/>
    <w:rsid w:val="00185909"/>
    <w:rsid w:val="00187650"/>
    <w:rsid w:val="0019148E"/>
    <w:rsid w:val="00195C57"/>
    <w:rsid w:val="001B7916"/>
    <w:rsid w:val="001C3CBC"/>
    <w:rsid w:val="001C466A"/>
    <w:rsid w:val="001D1F6A"/>
    <w:rsid w:val="00202786"/>
    <w:rsid w:val="00210532"/>
    <w:rsid w:val="0021234B"/>
    <w:rsid w:val="002140B4"/>
    <w:rsid w:val="00224CFD"/>
    <w:rsid w:val="00226992"/>
    <w:rsid w:val="002317B0"/>
    <w:rsid w:val="002325B2"/>
    <w:rsid w:val="0024606D"/>
    <w:rsid w:val="00264290"/>
    <w:rsid w:val="00271670"/>
    <w:rsid w:val="002A7D08"/>
    <w:rsid w:val="002B316A"/>
    <w:rsid w:val="002D18F7"/>
    <w:rsid w:val="002D1B93"/>
    <w:rsid w:val="002D1DB9"/>
    <w:rsid w:val="002D6DB8"/>
    <w:rsid w:val="002E4B7C"/>
    <w:rsid w:val="002F0377"/>
    <w:rsid w:val="002F06FD"/>
    <w:rsid w:val="002F0D1F"/>
    <w:rsid w:val="00301CA0"/>
    <w:rsid w:val="0030212A"/>
    <w:rsid w:val="003056C4"/>
    <w:rsid w:val="0031191B"/>
    <w:rsid w:val="00311DE0"/>
    <w:rsid w:val="00317814"/>
    <w:rsid w:val="0033082F"/>
    <w:rsid w:val="00343D52"/>
    <w:rsid w:val="0035739C"/>
    <w:rsid w:val="003634EA"/>
    <w:rsid w:val="00364D69"/>
    <w:rsid w:val="00371719"/>
    <w:rsid w:val="00373E5D"/>
    <w:rsid w:val="0038197E"/>
    <w:rsid w:val="00383FD7"/>
    <w:rsid w:val="00385C90"/>
    <w:rsid w:val="0039075E"/>
    <w:rsid w:val="0039482F"/>
    <w:rsid w:val="003A14C7"/>
    <w:rsid w:val="003B1A9A"/>
    <w:rsid w:val="003B6211"/>
    <w:rsid w:val="003B6F18"/>
    <w:rsid w:val="003C4E2F"/>
    <w:rsid w:val="003D4799"/>
    <w:rsid w:val="003E3AC9"/>
    <w:rsid w:val="003F0118"/>
    <w:rsid w:val="003F6693"/>
    <w:rsid w:val="00402053"/>
    <w:rsid w:val="00407AE2"/>
    <w:rsid w:val="0042198C"/>
    <w:rsid w:val="0042484E"/>
    <w:rsid w:val="00437B05"/>
    <w:rsid w:val="004437CE"/>
    <w:rsid w:val="00451469"/>
    <w:rsid w:val="00455C32"/>
    <w:rsid w:val="004639CB"/>
    <w:rsid w:val="00470216"/>
    <w:rsid w:val="00473B76"/>
    <w:rsid w:val="00476884"/>
    <w:rsid w:val="004810D9"/>
    <w:rsid w:val="00487C6D"/>
    <w:rsid w:val="004A26CF"/>
    <w:rsid w:val="004B0D8E"/>
    <w:rsid w:val="004B2768"/>
    <w:rsid w:val="004C46CA"/>
    <w:rsid w:val="004C59A5"/>
    <w:rsid w:val="004E00C2"/>
    <w:rsid w:val="004F03E6"/>
    <w:rsid w:val="004F157F"/>
    <w:rsid w:val="004F5AF7"/>
    <w:rsid w:val="005121F4"/>
    <w:rsid w:val="00513E32"/>
    <w:rsid w:val="00516110"/>
    <w:rsid w:val="00522CA4"/>
    <w:rsid w:val="005325E5"/>
    <w:rsid w:val="00547B37"/>
    <w:rsid w:val="005642D2"/>
    <w:rsid w:val="005717DD"/>
    <w:rsid w:val="005755E1"/>
    <w:rsid w:val="00577936"/>
    <w:rsid w:val="005872BE"/>
    <w:rsid w:val="00590B68"/>
    <w:rsid w:val="0059115D"/>
    <w:rsid w:val="00591AA1"/>
    <w:rsid w:val="00591E4C"/>
    <w:rsid w:val="005951D9"/>
    <w:rsid w:val="005A042A"/>
    <w:rsid w:val="005A339B"/>
    <w:rsid w:val="005A57E8"/>
    <w:rsid w:val="005D7005"/>
    <w:rsid w:val="005E3757"/>
    <w:rsid w:val="005F480C"/>
    <w:rsid w:val="00604729"/>
    <w:rsid w:val="00610E55"/>
    <w:rsid w:val="0061126B"/>
    <w:rsid w:val="006126F2"/>
    <w:rsid w:val="0061625C"/>
    <w:rsid w:val="0062194B"/>
    <w:rsid w:val="00622259"/>
    <w:rsid w:val="00651AA9"/>
    <w:rsid w:val="00681715"/>
    <w:rsid w:val="00687B2A"/>
    <w:rsid w:val="00690D97"/>
    <w:rsid w:val="006B0186"/>
    <w:rsid w:val="006B626C"/>
    <w:rsid w:val="006B7AEF"/>
    <w:rsid w:val="006E1329"/>
    <w:rsid w:val="006E1418"/>
    <w:rsid w:val="006E214D"/>
    <w:rsid w:val="006E27C8"/>
    <w:rsid w:val="006F19E1"/>
    <w:rsid w:val="007014DD"/>
    <w:rsid w:val="00730543"/>
    <w:rsid w:val="00734C71"/>
    <w:rsid w:val="00736231"/>
    <w:rsid w:val="0073660D"/>
    <w:rsid w:val="00736AD7"/>
    <w:rsid w:val="00764CD7"/>
    <w:rsid w:val="00783181"/>
    <w:rsid w:val="00792217"/>
    <w:rsid w:val="007A0439"/>
    <w:rsid w:val="007A6DF6"/>
    <w:rsid w:val="007B175E"/>
    <w:rsid w:val="007B2449"/>
    <w:rsid w:val="007C1603"/>
    <w:rsid w:val="007C7154"/>
    <w:rsid w:val="007D68B3"/>
    <w:rsid w:val="0080296C"/>
    <w:rsid w:val="0080470C"/>
    <w:rsid w:val="008108C9"/>
    <w:rsid w:val="00820190"/>
    <w:rsid w:val="008255FA"/>
    <w:rsid w:val="0082574C"/>
    <w:rsid w:val="00830D63"/>
    <w:rsid w:val="00832B18"/>
    <w:rsid w:val="00833297"/>
    <w:rsid w:val="0084646C"/>
    <w:rsid w:val="008650A9"/>
    <w:rsid w:val="00882366"/>
    <w:rsid w:val="008825D4"/>
    <w:rsid w:val="00883F14"/>
    <w:rsid w:val="00884E8E"/>
    <w:rsid w:val="00885FEB"/>
    <w:rsid w:val="0089229A"/>
    <w:rsid w:val="008A0A35"/>
    <w:rsid w:val="008B4ADA"/>
    <w:rsid w:val="008B77C2"/>
    <w:rsid w:val="008C3B45"/>
    <w:rsid w:val="008D1415"/>
    <w:rsid w:val="008D4786"/>
    <w:rsid w:val="008E42E5"/>
    <w:rsid w:val="008E6A8D"/>
    <w:rsid w:val="008F2C4E"/>
    <w:rsid w:val="00906FCD"/>
    <w:rsid w:val="00920E9C"/>
    <w:rsid w:val="00953043"/>
    <w:rsid w:val="00962993"/>
    <w:rsid w:val="00964900"/>
    <w:rsid w:val="00972DBB"/>
    <w:rsid w:val="00983AB5"/>
    <w:rsid w:val="009A412C"/>
    <w:rsid w:val="009B450E"/>
    <w:rsid w:val="009C2C00"/>
    <w:rsid w:val="009D18D9"/>
    <w:rsid w:val="009D526A"/>
    <w:rsid w:val="009D76C5"/>
    <w:rsid w:val="009E5708"/>
    <w:rsid w:val="00A002F9"/>
    <w:rsid w:val="00A011A5"/>
    <w:rsid w:val="00A0227D"/>
    <w:rsid w:val="00A028EE"/>
    <w:rsid w:val="00A0365E"/>
    <w:rsid w:val="00A050F2"/>
    <w:rsid w:val="00A0619C"/>
    <w:rsid w:val="00A11064"/>
    <w:rsid w:val="00A119D0"/>
    <w:rsid w:val="00A17AA3"/>
    <w:rsid w:val="00A32BC5"/>
    <w:rsid w:val="00A445E5"/>
    <w:rsid w:val="00A5060D"/>
    <w:rsid w:val="00A5106F"/>
    <w:rsid w:val="00A56B69"/>
    <w:rsid w:val="00A615E7"/>
    <w:rsid w:val="00A62618"/>
    <w:rsid w:val="00A71DBC"/>
    <w:rsid w:val="00A80FA5"/>
    <w:rsid w:val="00A855C8"/>
    <w:rsid w:val="00A855DD"/>
    <w:rsid w:val="00A92B54"/>
    <w:rsid w:val="00A96DDD"/>
    <w:rsid w:val="00AC48CA"/>
    <w:rsid w:val="00AC7DF8"/>
    <w:rsid w:val="00AE0DBC"/>
    <w:rsid w:val="00AE5AD8"/>
    <w:rsid w:val="00AE6240"/>
    <w:rsid w:val="00AF2E7D"/>
    <w:rsid w:val="00AF6E73"/>
    <w:rsid w:val="00AF7215"/>
    <w:rsid w:val="00B001FA"/>
    <w:rsid w:val="00B01EAD"/>
    <w:rsid w:val="00B1697F"/>
    <w:rsid w:val="00B213A5"/>
    <w:rsid w:val="00B354BB"/>
    <w:rsid w:val="00B4660A"/>
    <w:rsid w:val="00B51709"/>
    <w:rsid w:val="00B61F9D"/>
    <w:rsid w:val="00B62EEA"/>
    <w:rsid w:val="00B7010E"/>
    <w:rsid w:val="00B70616"/>
    <w:rsid w:val="00B76C84"/>
    <w:rsid w:val="00B779E4"/>
    <w:rsid w:val="00B863F5"/>
    <w:rsid w:val="00B94D17"/>
    <w:rsid w:val="00B9689E"/>
    <w:rsid w:val="00BB339D"/>
    <w:rsid w:val="00BB4227"/>
    <w:rsid w:val="00BB76C0"/>
    <w:rsid w:val="00BD1200"/>
    <w:rsid w:val="00BF1C3B"/>
    <w:rsid w:val="00BF7DC6"/>
    <w:rsid w:val="00C174B6"/>
    <w:rsid w:val="00C33610"/>
    <w:rsid w:val="00C34A48"/>
    <w:rsid w:val="00C521C8"/>
    <w:rsid w:val="00C53323"/>
    <w:rsid w:val="00C57983"/>
    <w:rsid w:val="00C75A1E"/>
    <w:rsid w:val="00C83665"/>
    <w:rsid w:val="00CA2BBA"/>
    <w:rsid w:val="00CB7238"/>
    <w:rsid w:val="00CC3A64"/>
    <w:rsid w:val="00CC4BFC"/>
    <w:rsid w:val="00CD0A78"/>
    <w:rsid w:val="00CE6458"/>
    <w:rsid w:val="00CE6E2E"/>
    <w:rsid w:val="00CF62D5"/>
    <w:rsid w:val="00D14FE0"/>
    <w:rsid w:val="00D43F2F"/>
    <w:rsid w:val="00D57A55"/>
    <w:rsid w:val="00D61D1F"/>
    <w:rsid w:val="00D80D50"/>
    <w:rsid w:val="00D86CB3"/>
    <w:rsid w:val="00D90DD0"/>
    <w:rsid w:val="00D941A6"/>
    <w:rsid w:val="00D96057"/>
    <w:rsid w:val="00DB5002"/>
    <w:rsid w:val="00DD1201"/>
    <w:rsid w:val="00DD1A7E"/>
    <w:rsid w:val="00DD2196"/>
    <w:rsid w:val="00DD7811"/>
    <w:rsid w:val="00E01494"/>
    <w:rsid w:val="00E05487"/>
    <w:rsid w:val="00E064EC"/>
    <w:rsid w:val="00E46AA5"/>
    <w:rsid w:val="00E6093E"/>
    <w:rsid w:val="00E62545"/>
    <w:rsid w:val="00E71E34"/>
    <w:rsid w:val="00E7335A"/>
    <w:rsid w:val="00E81365"/>
    <w:rsid w:val="00EA7E78"/>
    <w:rsid w:val="00EC7431"/>
    <w:rsid w:val="00ED1346"/>
    <w:rsid w:val="00EF42D5"/>
    <w:rsid w:val="00EF56B2"/>
    <w:rsid w:val="00F00BBD"/>
    <w:rsid w:val="00F018BF"/>
    <w:rsid w:val="00F0646B"/>
    <w:rsid w:val="00F23EB6"/>
    <w:rsid w:val="00F24111"/>
    <w:rsid w:val="00F318D4"/>
    <w:rsid w:val="00F3612F"/>
    <w:rsid w:val="00F5028F"/>
    <w:rsid w:val="00F60A28"/>
    <w:rsid w:val="00F6217C"/>
    <w:rsid w:val="00F85062"/>
    <w:rsid w:val="00F85BA2"/>
    <w:rsid w:val="00F94BE4"/>
    <w:rsid w:val="00FA0360"/>
    <w:rsid w:val="00FB0286"/>
    <w:rsid w:val="00FB37B3"/>
    <w:rsid w:val="00FD4226"/>
    <w:rsid w:val="00FD7B5C"/>
    <w:rsid w:val="00FF10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A3"/>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E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4E2F"/>
  </w:style>
  <w:style w:type="paragraph" w:styleId="Footer">
    <w:name w:val="footer"/>
    <w:basedOn w:val="Normal"/>
    <w:link w:val="FooterChar"/>
    <w:uiPriority w:val="99"/>
    <w:unhideWhenUsed/>
    <w:rsid w:val="003C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E2F"/>
  </w:style>
  <w:style w:type="paragraph" w:styleId="ListParagraph">
    <w:name w:val="List Paragraph"/>
    <w:basedOn w:val="Normal"/>
    <w:uiPriority w:val="34"/>
    <w:qFormat/>
    <w:rsid w:val="00577936"/>
    <w:pPr>
      <w:ind w:left="720"/>
      <w:contextualSpacing/>
    </w:pPr>
  </w:style>
  <w:style w:type="paragraph" w:styleId="BalloonText">
    <w:name w:val="Balloon Text"/>
    <w:basedOn w:val="Normal"/>
    <w:link w:val="BalloonTextChar"/>
    <w:uiPriority w:val="99"/>
    <w:semiHidden/>
    <w:unhideWhenUsed/>
    <w:rsid w:val="005E375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5E3757"/>
    <w:rPr>
      <w:rFonts w:ascii="Tahoma" w:hAnsi="Tahoma" w:cs="Tahoma"/>
      <w:sz w:val="16"/>
      <w:szCs w:val="16"/>
    </w:rPr>
  </w:style>
  <w:style w:type="table" w:styleId="TableGrid">
    <w:name w:val="Table Grid"/>
    <w:basedOn w:val="TableNormal"/>
    <w:uiPriority w:val="59"/>
    <w:rsid w:val="008255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C4BFC"/>
    <w:rPr>
      <w:color w:val="0000FF"/>
      <w:u w:val="single"/>
    </w:rPr>
  </w:style>
  <w:style w:type="character" w:styleId="CommentReference">
    <w:name w:val="annotation reference"/>
    <w:uiPriority w:val="99"/>
    <w:semiHidden/>
    <w:unhideWhenUsed/>
    <w:rsid w:val="00B76C84"/>
    <w:rPr>
      <w:sz w:val="16"/>
      <w:szCs w:val="16"/>
    </w:rPr>
  </w:style>
  <w:style w:type="paragraph" w:styleId="CommentText">
    <w:name w:val="annotation text"/>
    <w:basedOn w:val="Normal"/>
    <w:link w:val="CommentTextChar"/>
    <w:uiPriority w:val="99"/>
    <w:semiHidden/>
    <w:unhideWhenUsed/>
    <w:rsid w:val="00B76C84"/>
    <w:pPr>
      <w:spacing w:line="240" w:lineRule="auto"/>
    </w:pPr>
    <w:rPr>
      <w:sz w:val="20"/>
      <w:szCs w:val="20"/>
      <w:lang/>
    </w:rPr>
  </w:style>
  <w:style w:type="character" w:customStyle="1" w:styleId="CommentTextChar">
    <w:name w:val="Comment Text Char"/>
    <w:link w:val="CommentText"/>
    <w:uiPriority w:val="99"/>
    <w:semiHidden/>
    <w:rsid w:val="00B76C84"/>
    <w:rPr>
      <w:sz w:val="20"/>
      <w:szCs w:val="20"/>
    </w:rPr>
  </w:style>
  <w:style w:type="paragraph" w:styleId="CommentSubject">
    <w:name w:val="annotation subject"/>
    <w:basedOn w:val="CommentText"/>
    <w:next w:val="CommentText"/>
    <w:link w:val="CommentSubjectChar"/>
    <w:uiPriority w:val="99"/>
    <w:semiHidden/>
    <w:unhideWhenUsed/>
    <w:rsid w:val="00B76C84"/>
    <w:rPr>
      <w:b/>
      <w:bCs/>
    </w:rPr>
  </w:style>
  <w:style w:type="character" w:customStyle="1" w:styleId="CommentSubjectChar">
    <w:name w:val="Comment Subject Char"/>
    <w:link w:val="CommentSubject"/>
    <w:uiPriority w:val="99"/>
    <w:semiHidden/>
    <w:rsid w:val="00B76C84"/>
    <w:rPr>
      <w:b/>
      <w:bCs/>
      <w:sz w:val="20"/>
      <w:szCs w:val="20"/>
    </w:rPr>
  </w:style>
  <w:style w:type="paragraph" w:styleId="FootnoteText">
    <w:name w:val="footnote text"/>
    <w:basedOn w:val="Normal"/>
    <w:link w:val="FootnoteTextChar"/>
    <w:uiPriority w:val="99"/>
    <w:semiHidden/>
    <w:unhideWhenUsed/>
    <w:rsid w:val="00FB37B3"/>
    <w:pPr>
      <w:spacing w:after="0" w:line="240" w:lineRule="auto"/>
    </w:pPr>
    <w:rPr>
      <w:sz w:val="20"/>
      <w:szCs w:val="20"/>
      <w:lang/>
    </w:rPr>
  </w:style>
  <w:style w:type="character" w:customStyle="1" w:styleId="FootnoteTextChar">
    <w:name w:val="Footnote Text Char"/>
    <w:link w:val="FootnoteText"/>
    <w:uiPriority w:val="99"/>
    <w:semiHidden/>
    <w:rsid w:val="00FB37B3"/>
    <w:rPr>
      <w:sz w:val="20"/>
      <w:szCs w:val="20"/>
    </w:rPr>
  </w:style>
  <w:style w:type="character" w:styleId="FootnoteReference">
    <w:name w:val="footnote reference"/>
    <w:uiPriority w:val="99"/>
    <w:semiHidden/>
    <w:unhideWhenUsed/>
    <w:rsid w:val="00FB37B3"/>
    <w:rPr>
      <w:vertAlign w:val="superscript"/>
    </w:rPr>
  </w:style>
</w:styles>
</file>

<file path=word/webSettings.xml><?xml version="1.0" encoding="utf-8"?>
<w:webSettings xmlns:r="http://schemas.openxmlformats.org/officeDocument/2006/relationships" xmlns:w="http://schemas.openxmlformats.org/wordprocessingml/2006/main">
  <w:divs>
    <w:div w:id="1173687925">
      <w:bodyDiv w:val="1"/>
      <w:marLeft w:val="0"/>
      <w:marRight w:val="0"/>
      <w:marTop w:val="0"/>
      <w:marBottom w:val="0"/>
      <w:divBdr>
        <w:top w:val="none" w:sz="0" w:space="0" w:color="auto"/>
        <w:left w:val="none" w:sz="0" w:space="0" w:color="auto"/>
        <w:bottom w:val="none" w:sz="0" w:space="0" w:color="auto"/>
        <w:right w:val="none" w:sz="0" w:space="0" w:color="auto"/>
      </w:divBdr>
      <w:divsChild>
        <w:div w:id="1295598248">
          <w:marLeft w:val="0"/>
          <w:marRight w:val="0"/>
          <w:marTop w:val="0"/>
          <w:marBottom w:val="0"/>
          <w:divBdr>
            <w:top w:val="none" w:sz="0" w:space="0" w:color="auto"/>
            <w:left w:val="none" w:sz="0" w:space="0" w:color="auto"/>
            <w:bottom w:val="none" w:sz="0" w:space="0" w:color="auto"/>
            <w:right w:val="none" w:sz="0" w:space="0" w:color="auto"/>
          </w:divBdr>
          <w:divsChild>
            <w:div w:id="3401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7570">
      <w:bodyDiv w:val="1"/>
      <w:marLeft w:val="0"/>
      <w:marRight w:val="0"/>
      <w:marTop w:val="0"/>
      <w:marBottom w:val="0"/>
      <w:divBdr>
        <w:top w:val="none" w:sz="0" w:space="0" w:color="auto"/>
        <w:left w:val="none" w:sz="0" w:space="0" w:color="auto"/>
        <w:bottom w:val="none" w:sz="0" w:space="0" w:color="auto"/>
        <w:right w:val="none" w:sz="0" w:space="0" w:color="auto"/>
      </w:divBdr>
      <w:divsChild>
        <w:div w:id="1788573540">
          <w:marLeft w:val="0"/>
          <w:marRight w:val="0"/>
          <w:marTop w:val="0"/>
          <w:marBottom w:val="0"/>
          <w:divBdr>
            <w:top w:val="none" w:sz="0" w:space="0" w:color="auto"/>
            <w:left w:val="none" w:sz="0" w:space="0" w:color="auto"/>
            <w:bottom w:val="none" w:sz="0" w:space="0" w:color="auto"/>
            <w:right w:val="none" w:sz="0" w:space="0" w:color="auto"/>
          </w:divBdr>
          <w:divsChild>
            <w:div w:id="1031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4067">
      <w:bodyDiv w:val="1"/>
      <w:marLeft w:val="0"/>
      <w:marRight w:val="0"/>
      <w:marTop w:val="0"/>
      <w:marBottom w:val="0"/>
      <w:divBdr>
        <w:top w:val="none" w:sz="0" w:space="0" w:color="auto"/>
        <w:left w:val="none" w:sz="0" w:space="0" w:color="auto"/>
        <w:bottom w:val="none" w:sz="0" w:space="0" w:color="auto"/>
        <w:right w:val="none" w:sz="0" w:space="0" w:color="auto"/>
      </w:divBdr>
      <w:divsChild>
        <w:div w:id="302736477">
          <w:marLeft w:val="0"/>
          <w:marRight w:val="0"/>
          <w:marTop w:val="0"/>
          <w:marBottom w:val="0"/>
          <w:divBdr>
            <w:top w:val="none" w:sz="0" w:space="0" w:color="auto"/>
            <w:left w:val="none" w:sz="0" w:space="0" w:color="auto"/>
            <w:bottom w:val="none" w:sz="0" w:space="0" w:color="auto"/>
            <w:right w:val="none" w:sz="0" w:space="0" w:color="auto"/>
          </w:divBdr>
          <w:divsChild>
            <w:div w:id="18903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iaiglobal.or.id/prinsip_akuntansi/seminar_ias41/2-Agricult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92B9-B557-4CF7-986C-7DFE51AA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8883</Words>
  <Characters>50637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59402</CharactersWithSpaces>
  <SharedDoc>false</SharedDoc>
  <HLinks>
    <vt:vector size="6" baseType="variant">
      <vt:variant>
        <vt:i4>393288</vt:i4>
      </vt:variant>
      <vt:variant>
        <vt:i4>0</vt:i4>
      </vt:variant>
      <vt:variant>
        <vt:i4>0</vt:i4>
      </vt:variant>
      <vt:variant>
        <vt:i4>5</vt:i4>
      </vt:variant>
      <vt:variant>
        <vt:lpwstr>http://www.iaiglobal.or.id/prinsip_akuntansi/seminar_ias41/2-Agriculture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User</cp:lastModifiedBy>
  <cp:revision>2</cp:revision>
  <dcterms:created xsi:type="dcterms:W3CDTF">2017-01-28T03:14:00Z</dcterms:created>
  <dcterms:modified xsi:type="dcterms:W3CDTF">2017-01-28T03:14:00Z</dcterms:modified>
</cp:coreProperties>
</file>